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0B6F0" w14:textId="255917C6" w:rsidR="00A94FB6" w:rsidRDefault="003C7628">
      <w:r>
        <w:rPr>
          <w:noProof/>
        </w:rPr>
        <mc:AlternateContent>
          <mc:Choice Requires="wps">
            <w:drawing>
              <wp:anchor distT="0" distB="0" distL="114300" distR="114300" simplePos="0" relativeHeight="251672576" behindDoc="0" locked="0" layoutInCell="1" allowOverlap="1" wp14:anchorId="65F1CE42" wp14:editId="3C65BCF5">
                <wp:simplePos x="0" y="0"/>
                <wp:positionH relativeFrom="column">
                  <wp:posOffset>4871748</wp:posOffset>
                </wp:positionH>
                <wp:positionV relativeFrom="paragraph">
                  <wp:posOffset>262393</wp:posOffset>
                </wp:positionV>
                <wp:extent cx="4784725" cy="4391025"/>
                <wp:effectExtent l="0" t="0" r="0" b="9525"/>
                <wp:wrapNone/>
                <wp:docPr id="3" name="Rectangle 3"/>
                <wp:cNvGraphicFramePr/>
                <a:graphic xmlns:a="http://schemas.openxmlformats.org/drawingml/2006/main">
                  <a:graphicData uri="http://schemas.microsoft.com/office/word/2010/wordprocessingShape">
                    <wps:wsp>
                      <wps:cNvSpPr/>
                      <wps:spPr>
                        <a:xfrm>
                          <a:off x="0" y="0"/>
                          <a:ext cx="4784725" cy="4391025"/>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F5FAB6" w14:textId="35D0DEB1" w:rsidR="00BE4903" w:rsidRPr="00733203" w:rsidRDefault="00C3582B" w:rsidP="00A8501C">
                            <w:pPr>
                              <w:rPr>
                                <w:rFonts w:ascii="Corbel" w:hAnsi="Corbel"/>
                                <w:b/>
                                <w:color w:val="002060"/>
                                <w:sz w:val="32"/>
                              </w:rPr>
                            </w:pPr>
                            <w:r w:rsidRPr="00353AA2">
                              <w:rPr>
                                <w:rFonts w:ascii="Corbel" w:hAnsi="Corbel"/>
                                <w:b/>
                                <w:i/>
                                <w:color w:val="002060"/>
                                <w:sz w:val="32"/>
                              </w:rPr>
                              <w:t>Organisation’s name</w:t>
                            </w:r>
                            <w:r w:rsidRPr="00733203">
                              <w:rPr>
                                <w:rFonts w:ascii="Corbel" w:hAnsi="Corbel"/>
                                <w:b/>
                                <w:color w:val="002060"/>
                                <w:sz w:val="32"/>
                              </w:rPr>
                              <w:t xml:space="preserve"> Equally Well action plan</w:t>
                            </w:r>
                            <w:r w:rsidR="00733203" w:rsidRPr="00733203">
                              <w:rPr>
                                <w:rFonts w:ascii="Corbel" w:hAnsi="Corbel"/>
                                <w:b/>
                                <w:color w:val="002060"/>
                                <w:sz w:val="32"/>
                              </w:rPr>
                              <w:t xml:space="preserve"> </w:t>
                            </w:r>
                          </w:p>
                          <w:p w14:paraId="371BAB60" w14:textId="3BEF25B2" w:rsidR="006B7066" w:rsidRPr="006B7066" w:rsidRDefault="00A8501C" w:rsidP="00A8501C">
                            <w:pPr>
                              <w:autoSpaceDE w:val="0"/>
                              <w:autoSpaceDN w:val="0"/>
                              <w:adjustRightInd w:val="0"/>
                              <w:spacing w:before="120" w:after="120" w:line="240" w:lineRule="auto"/>
                              <w:ind w:left="720" w:right="413" w:hanging="436"/>
                              <w:rPr>
                                <w:rFonts w:ascii="Corbel" w:eastAsia="AlegreyaSans-Regular" w:hAnsi="Corbel" w:cs="AlegreyaSans-Regular"/>
                                <w:color w:val="000000" w:themeColor="text1"/>
                                <w:szCs w:val="23"/>
                              </w:rPr>
                            </w:pPr>
                            <w:r w:rsidRPr="00E60A28">
                              <w:rPr>
                                <w:rFonts w:ascii="Corbel" w:eastAsia="AlegreyaSans-Regular" w:hAnsi="Corbel" w:cs="AlegreyaSans-Regular" w:hint="eastAsia"/>
                                <w:color w:val="0070C0"/>
                                <w:szCs w:val="23"/>
                              </w:rPr>
                              <w:t>▶</w:t>
                            </w:r>
                            <w:r w:rsidR="006B7066" w:rsidRPr="006B7066">
                              <w:rPr>
                                <w:rFonts w:ascii="Corbel" w:eastAsia="AlegreyaSans-Regular" w:hAnsi="Corbel" w:cs="AlegreyaSans-Regular"/>
                                <w:color w:val="000000" w:themeColor="text1"/>
                                <w:szCs w:val="23"/>
                              </w:rPr>
                              <w:tab/>
                            </w:r>
                            <w:r>
                              <w:rPr>
                                <w:rFonts w:ascii="Corbel" w:eastAsia="AlegreyaSans-Regular" w:hAnsi="Corbel" w:cs="AlegreyaSans-Regular"/>
                                <w:color w:val="000000" w:themeColor="text1"/>
                                <w:szCs w:val="23"/>
                              </w:rPr>
                              <w:t>Action 1</w:t>
                            </w:r>
                          </w:p>
                          <w:p w14:paraId="3B8A56D8" w14:textId="7FF1B6D3" w:rsidR="006B7066" w:rsidRDefault="00A8501C" w:rsidP="00A8501C">
                            <w:pPr>
                              <w:autoSpaceDE w:val="0"/>
                              <w:autoSpaceDN w:val="0"/>
                              <w:adjustRightInd w:val="0"/>
                              <w:spacing w:before="120" w:after="120" w:line="240" w:lineRule="auto"/>
                              <w:ind w:left="720" w:right="413" w:hanging="436"/>
                              <w:rPr>
                                <w:rFonts w:ascii="Corbel" w:eastAsia="AlegreyaSans-Regular" w:hAnsi="Corbel" w:cs="AlegreyaSans-Regular"/>
                                <w:color w:val="000000" w:themeColor="text1"/>
                                <w:szCs w:val="23"/>
                              </w:rPr>
                            </w:pPr>
                            <w:r w:rsidRPr="00E60A28">
                              <w:rPr>
                                <w:rFonts w:ascii="Corbel" w:eastAsia="AlegreyaSans-Regular" w:hAnsi="Corbel" w:cs="AlegreyaSans-Regular" w:hint="eastAsia"/>
                                <w:color w:val="0070C0"/>
                                <w:szCs w:val="23"/>
                              </w:rPr>
                              <w:t>▶</w:t>
                            </w:r>
                            <w:r w:rsidR="006B7066" w:rsidRPr="006B7066">
                              <w:rPr>
                                <w:rFonts w:ascii="Corbel" w:eastAsia="AlegreyaSans-Regular" w:hAnsi="Corbel" w:cs="AlegreyaSans-Regular"/>
                                <w:color w:val="000000" w:themeColor="text1"/>
                                <w:szCs w:val="23"/>
                              </w:rPr>
                              <w:tab/>
                            </w:r>
                            <w:r>
                              <w:rPr>
                                <w:rFonts w:ascii="Corbel" w:eastAsia="AlegreyaSans-Regular" w:hAnsi="Corbel" w:cs="AlegreyaSans-Regular"/>
                                <w:color w:val="000000" w:themeColor="text1"/>
                                <w:szCs w:val="23"/>
                              </w:rPr>
                              <w:t>Action 2</w:t>
                            </w:r>
                          </w:p>
                          <w:p w14:paraId="76FFB7AE" w14:textId="2D1572D6" w:rsidR="00A8501C" w:rsidRDefault="00A8501C" w:rsidP="00A8501C">
                            <w:pPr>
                              <w:autoSpaceDE w:val="0"/>
                              <w:autoSpaceDN w:val="0"/>
                              <w:adjustRightInd w:val="0"/>
                              <w:spacing w:before="120" w:after="120" w:line="240" w:lineRule="auto"/>
                              <w:ind w:left="720" w:right="413" w:hanging="436"/>
                              <w:rPr>
                                <w:rFonts w:ascii="Corbel" w:eastAsia="AlegreyaSans-Regular" w:hAnsi="Corbel" w:cs="AlegreyaSans-Regular"/>
                                <w:color w:val="000000" w:themeColor="text1"/>
                                <w:szCs w:val="23"/>
                              </w:rPr>
                            </w:pPr>
                            <w:r w:rsidRPr="00E60A28">
                              <w:rPr>
                                <w:rFonts w:ascii="Corbel" w:eastAsia="AlegreyaSans-Regular" w:hAnsi="Corbel" w:cs="AlegreyaSans-Regular" w:hint="eastAsia"/>
                                <w:color w:val="0070C0"/>
                                <w:szCs w:val="23"/>
                              </w:rPr>
                              <w:t>▶</w:t>
                            </w:r>
                            <w:r>
                              <w:rPr>
                                <w:rFonts w:ascii="Corbel" w:eastAsia="AlegreyaSans-Regular" w:hAnsi="Corbel" w:cs="AlegreyaSans-Regular"/>
                                <w:color w:val="0070C0"/>
                                <w:szCs w:val="23"/>
                              </w:rPr>
                              <w:tab/>
                            </w:r>
                            <w:r w:rsidRPr="00A8501C">
                              <w:rPr>
                                <w:rFonts w:ascii="Corbel" w:eastAsia="AlegreyaSans-Regular" w:hAnsi="Corbel" w:cs="AlegreyaSans-Regular" w:hint="eastAsia"/>
                                <w:color w:val="000000" w:themeColor="text1"/>
                                <w:szCs w:val="23"/>
                              </w:rPr>
                              <w:t>A</w:t>
                            </w:r>
                            <w:r w:rsidRPr="00A8501C">
                              <w:rPr>
                                <w:rFonts w:ascii="Corbel" w:eastAsia="AlegreyaSans-Regular" w:hAnsi="Corbel" w:cs="AlegreyaSans-Regular"/>
                                <w:color w:val="000000" w:themeColor="text1"/>
                                <w:szCs w:val="23"/>
                              </w:rPr>
                              <w:t>ction 3</w:t>
                            </w:r>
                          </w:p>
                          <w:p w14:paraId="6E206941" w14:textId="0E9F5BD0" w:rsidR="00261AAD" w:rsidRPr="006B7066" w:rsidRDefault="00261AAD" w:rsidP="00261AAD">
                            <w:pPr>
                              <w:autoSpaceDE w:val="0"/>
                              <w:autoSpaceDN w:val="0"/>
                              <w:adjustRightInd w:val="0"/>
                              <w:spacing w:before="120" w:after="120" w:line="240" w:lineRule="auto"/>
                              <w:ind w:left="720" w:right="413" w:hanging="436"/>
                              <w:rPr>
                                <w:rFonts w:ascii="Corbel" w:eastAsia="AlegreyaSans-Regular" w:hAnsi="Corbel" w:cs="AlegreyaSans-Regular"/>
                                <w:color w:val="000000" w:themeColor="text1"/>
                                <w:szCs w:val="23"/>
                              </w:rPr>
                            </w:pPr>
                            <w:r w:rsidRPr="00E60A28">
                              <w:rPr>
                                <w:rFonts w:ascii="Corbel" w:eastAsia="AlegreyaSans-Regular" w:hAnsi="Corbel" w:cs="AlegreyaSans-Regular" w:hint="eastAsia"/>
                                <w:color w:val="0070C0"/>
                                <w:szCs w:val="23"/>
                              </w:rPr>
                              <w:t>▶</w:t>
                            </w:r>
                            <w:r>
                              <w:rPr>
                                <w:rFonts w:ascii="Corbel" w:eastAsia="AlegreyaSans-Regular" w:hAnsi="Corbel" w:cs="AlegreyaSans-Regular"/>
                                <w:color w:val="0070C0"/>
                                <w:szCs w:val="23"/>
                              </w:rPr>
                              <w:tab/>
                            </w:r>
                            <w:r w:rsidRPr="00A8501C">
                              <w:rPr>
                                <w:rFonts w:ascii="Corbel" w:eastAsia="AlegreyaSans-Regular" w:hAnsi="Corbel" w:cs="AlegreyaSans-Regular" w:hint="eastAsia"/>
                                <w:color w:val="000000" w:themeColor="text1"/>
                                <w:szCs w:val="23"/>
                              </w:rPr>
                              <w:t>A</w:t>
                            </w:r>
                            <w:r w:rsidRPr="00A8501C">
                              <w:rPr>
                                <w:rFonts w:ascii="Corbel" w:eastAsia="AlegreyaSans-Regular" w:hAnsi="Corbel" w:cs="AlegreyaSans-Regular"/>
                                <w:color w:val="000000" w:themeColor="text1"/>
                                <w:szCs w:val="23"/>
                              </w:rPr>
                              <w:t xml:space="preserve">ction </w:t>
                            </w:r>
                            <w:r>
                              <w:rPr>
                                <w:rFonts w:ascii="Corbel" w:eastAsia="AlegreyaSans-Regular" w:hAnsi="Corbel" w:cs="AlegreyaSans-Regular"/>
                                <w:color w:val="000000" w:themeColor="text1"/>
                                <w:szCs w:val="23"/>
                              </w:rPr>
                              <w:t>4</w:t>
                            </w:r>
                          </w:p>
                          <w:p w14:paraId="2AE35429" w14:textId="77777777" w:rsidR="00261AAD" w:rsidRPr="006B7066" w:rsidRDefault="00261AAD" w:rsidP="00A8501C">
                            <w:pPr>
                              <w:autoSpaceDE w:val="0"/>
                              <w:autoSpaceDN w:val="0"/>
                              <w:adjustRightInd w:val="0"/>
                              <w:spacing w:before="120" w:after="120" w:line="240" w:lineRule="auto"/>
                              <w:ind w:left="720" w:right="413" w:hanging="436"/>
                              <w:rPr>
                                <w:rFonts w:ascii="Corbel" w:eastAsia="AlegreyaSans-Regular" w:hAnsi="Corbel" w:cs="AlegreyaSans-Regular"/>
                                <w:color w:val="000000" w:themeColor="text1"/>
                                <w:szCs w:val="23"/>
                              </w:rPr>
                            </w:pPr>
                          </w:p>
                          <w:p w14:paraId="272D68DE" w14:textId="141CDA0D" w:rsidR="00733203" w:rsidRDefault="00733203" w:rsidP="00BE4903">
                            <w:pPr>
                              <w:rPr>
                                <w:i/>
                                <w:color w:val="000000" w:themeColor="text1"/>
                              </w:rPr>
                            </w:pPr>
                          </w:p>
                          <w:p w14:paraId="31E5F08D" w14:textId="77777777" w:rsidR="00733203" w:rsidRPr="00C3582B" w:rsidRDefault="00733203" w:rsidP="00BE4903">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5F1CE42" id="Rectangle 3" o:spid="_x0000_s1026" style="position:absolute;margin-left:383.6pt;margin-top:20.65pt;width:376.75pt;height:345.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" fillcolor="#fbe4d5 [661]" stroked="f" strokeweight="1pt">
                <v:textbox>
                  <w:txbxContent>
                    <w:p w14:paraId="06F5FAB6" w14:textId="35D0DEB1" w:rsidR="00BE4903" w:rsidRPr="00733203" w:rsidRDefault="00C3582B" w:rsidP="00A8501C">
                      <w:pPr>
                        <w:rPr>
                          <w:rFonts w:ascii="Corbel" w:hAnsi="Corbel"/>
                          <w:b/>
                          <w:color w:val="002060"/>
                          <w:sz w:val="32"/>
                        </w:rPr>
                      </w:pPr>
                      <w:r w:rsidRPr="00353AA2">
                        <w:rPr>
                          <w:rFonts w:ascii="Corbel" w:hAnsi="Corbel"/>
                          <w:b/>
                          <w:i/>
                          <w:color w:val="002060"/>
                          <w:sz w:val="32"/>
                        </w:rPr>
                        <w:t>Organisation’s name</w:t>
                      </w:r>
                      <w:r w:rsidRPr="00733203">
                        <w:rPr>
                          <w:rFonts w:ascii="Corbel" w:hAnsi="Corbel"/>
                          <w:b/>
                          <w:color w:val="002060"/>
                          <w:sz w:val="32"/>
                        </w:rPr>
                        <w:t xml:space="preserve"> Equally Well action plan</w:t>
                      </w:r>
                      <w:r w:rsidR="00733203" w:rsidRPr="00733203">
                        <w:rPr>
                          <w:rFonts w:ascii="Corbel" w:hAnsi="Corbel"/>
                          <w:b/>
                          <w:color w:val="002060"/>
                          <w:sz w:val="32"/>
                        </w:rPr>
                        <w:t xml:space="preserve"> </w:t>
                      </w:r>
                    </w:p>
                    <w:p w14:paraId="371BAB60" w14:textId="3BEF25B2" w:rsidR="006B7066" w:rsidRPr="006B7066" w:rsidRDefault="00A8501C" w:rsidP="00A8501C">
                      <w:pPr>
                        <w:autoSpaceDE w:val="0"/>
                        <w:autoSpaceDN w:val="0"/>
                        <w:adjustRightInd w:val="0"/>
                        <w:spacing w:before="120" w:after="120" w:line="240" w:lineRule="auto"/>
                        <w:ind w:left="720" w:right="413" w:hanging="436"/>
                        <w:rPr>
                          <w:rFonts w:ascii="Corbel" w:eastAsia="AlegreyaSans-Regular" w:hAnsi="Corbel" w:cs="AlegreyaSans-Regular"/>
                          <w:color w:val="000000" w:themeColor="text1"/>
                          <w:szCs w:val="23"/>
                        </w:rPr>
                      </w:pPr>
                      <w:r w:rsidRPr="00E60A28">
                        <w:rPr>
                          <w:rFonts w:ascii="Corbel" w:eastAsia="AlegreyaSans-Regular" w:hAnsi="Corbel" w:cs="AlegreyaSans-Regular" w:hint="eastAsia"/>
                          <w:color w:val="0070C0"/>
                          <w:szCs w:val="23"/>
                        </w:rPr>
                        <w:t>▶</w:t>
                      </w:r>
                      <w:r w:rsidR="006B7066" w:rsidRPr="006B7066">
                        <w:rPr>
                          <w:rFonts w:ascii="Corbel" w:eastAsia="AlegreyaSans-Regular" w:hAnsi="Corbel" w:cs="AlegreyaSans-Regular"/>
                          <w:color w:val="000000" w:themeColor="text1"/>
                          <w:szCs w:val="23"/>
                        </w:rPr>
                        <w:tab/>
                      </w:r>
                      <w:r>
                        <w:rPr>
                          <w:rFonts w:ascii="Corbel" w:eastAsia="AlegreyaSans-Regular" w:hAnsi="Corbel" w:cs="AlegreyaSans-Regular"/>
                          <w:color w:val="000000" w:themeColor="text1"/>
                          <w:szCs w:val="23"/>
                        </w:rPr>
                        <w:t>Action 1</w:t>
                      </w:r>
                    </w:p>
                    <w:p w14:paraId="3B8A56D8" w14:textId="7FF1B6D3" w:rsidR="006B7066" w:rsidRDefault="00A8501C" w:rsidP="00A8501C">
                      <w:pPr>
                        <w:autoSpaceDE w:val="0"/>
                        <w:autoSpaceDN w:val="0"/>
                        <w:adjustRightInd w:val="0"/>
                        <w:spacing w:before="120" w:after="120" w:line="240" w:lineRule="auto"/>
                        <w:ind w:left="720" w:right="413" w:hanging="436"/>
                        <w:rPr>
                          <w:rFonts w:ascii="Corbel" w:eastAsia="AlegreyaSans-Regular" w:hAnsi="Corbel" w:cs="AlegreyaSans-Regular"/>
                          <w:color w:val="000000" w:themeColor="text1"/>
                          <w:szCs w:val="23"/>
                        </w:rPr>
                      </w:pPr>
                      <w:r w:rsidRPr="00E60A28">
                        <w:rPr>
                          <w:rFonts w:ascii="Corbel" w:eastAsia="AlegreyaSans-Regular" w:hAnsi="Corbel" w:cs="AlegreyaSans-Regular" w:hint="eastAsia"/>
                          <w:color w:val="0070C0"/>
                          <w:szCs w:val="23"/>
                        </w:rPr>
                        <w:t>▶</w:t>
                      </w:r>
                      <w:r w:rsidR="006B7066" w:rsidRPr="006B7066">
                        <w:rPr>
                          <w:rFonts w:ascii="Corbel" w:eastAsia="AlegreyaSans-Regular" w:hAnsi="Corbel" w:cs="AlegreyaSans-Regular"/>
                          <w:color w:val="000000" w:themeColor="text1"/>
                          <w:szCs w:val="23"/>
                        </w:rPr>
                        <w:tab/>
                      </w:r>
                      <w:r>
                        <w:rPr>
                          <w:rFonts w:ascii="Corbel" w:eastAsia="AlegreyaSans-Regular" w:hAnsi="Corbel" w:cs="AlegreyaSans-Regular"/>
                          <w:color w:val="000000" w:themeColor="text1"/>
                          <w:szCs w:val="23"/>
                        </w:rPr>
                        <w:t>Action 2</w:t>
                      </w:r>
                    </w:p>
                    <w:p w14:paraId="76FFB7AE" w14:textId="2D1572D6" w:rsidR="00A8501C" w:rsidRDefault="00A8501C" w:rsidP="00A8501C">
                      <w:pPr>
                        <w:autoSpaceDE w:val="0"/>
                        <w:autoSpaceDN w:val="0"/>
                        <w:adjustRightInd w:val="0"/>
                        <w:spacing w:before="120" w:after="120" w:line="240" w:lineRule="auto"/>
                        <w:ind w:left="720" w:right="413" w:hanging="436"/>
                        <w:rPr>
                          <w:rFonts w:ascii="Corbel" w:eastAsia="AlegreyaSans-Regular" w:hAnsi="Corbel" w:cs="AlegreyaSans-Regular"/>
                          <w:color w:val="000000" w:themeColor="text1"/>
                          <w:szCs w:val="23"/>
                        </w:rPr>
                      </w:pPr>
                      <w:r w:rsidRPr="00E60A28">
                        <w:rPr>
                          <w:rFonts w:ascii="Corbel" w:eastAsia="AlegreyaSans-Regular" w:hAnsi="Corbel" w:cs="AlegreyaSans-Regular" w:hint="eastAsia"/>
                          <w:color w:val="0070C0"/>
                          <w:szCs w:val="23"/>
                        </w:rPr>
                        <w:t>▶</w:t>
                      </w:r>
                      <w:r>
                        <w:rPr>
                          <w:rFonts w:ascii="Corbel" w:eastAsia="AlegreyaSans-Regular" w:hAnsi="Corbel" w:cs="AlegreyaSans-Regular"/>
                          <w:color w:val="0070C0"/>
                          <w:szCs w:val="23"/>
                        </w:rPr>
                        <w:tab/>
                      </w:r>
                      <w:r w:rsidRPr="00A8501C">
                        <w:rPr>
                          <w:rFonts w:ascii="Corbel" w:eastAsia="AlegreyaSans-Regular" w:hAnsi="Corbel" w:cs="AlegreyaSans-Regular" w:hint="eastAsia"/>
                          <w:color w:val="000000" w:themeColor="text1"/>
                          <w:szCs w:val="23"/>
                        </w:rPr>
                        <w:t>A</w:t>
                      </w:r>
                      <w:r w:rsidRPr="00A8501C">
                        <w:rPr>
                          <w:rFonts w:ascii="Corbel" w:eastAsia="AlegreyaSans-Regular" w:hAnsi="Corbel" w:cs="AlegreyaSans-Regular"/>
                          <w:color w:val="000000" w:themeColor="text1"/>
                          <w:szCs w:val="23"/>
                        </w:rPr>
                        <w:t>ction 3</w:t>
                      </w:r>
                    </w:p>
                    <w:p w14:paraId="6E206941" w14:textId="0E9F5BD0" w:rsidR="00261AAD" w:rsidRPr="006B7066" w:rsidRDefault="00261AAD" w:rsidP="00261AAD">
                      <w:pPr>
                        <w:autoSpaceDE w:val="0"/>
                        <w:autoSpaceDN w:val="0"/>
                        <w:adjustRightInd w:val="0"/>
                        <w:spacing w:before="120" w:after="120" w:line="240" w:lineRule="auto"/>
                        <w:ind w:left="720" w:right="413" w:hanging="436"/>
                        <w:rPr>
                          <w:rFonts w:ascii="Corbel" w:eastAsia="AlegreyaSans-Regular" w:hAnsi="Corbel" w:cs="AlegreyaSans-Regular"/>
                          <w:color w:val="000000" w:themeColor="text1"/>
                          <w:szCs w:val="23"/>
                        </w:rPr>
                      </w:pPr>
                      <w:r w:rsidRPr="00E60A28">
                        <w:rPr>
                          <w:rFonts w:ascii="Corbel" w:eastAsia="AlegreyaSans-Regular" w:hAnsi="Corbel" w:cs="AlegreyaSans-Regular" w:hint="eastAsia"/>
                          <w:color w:val="0070C0"/>
                          <w:szCs w:val="23"/>
                        </w:rPr>
                        <w:t>▶</w:t>
                      </w:r>
                      <w:r>
                        <w:rPr>
                          <w:rFonts w:ascii="Corbel" w:eastAsia="AlegreyaSans-Regular" w:hAnsi="Corbel" w:cs="AlegreyaSans-Regular"/>
                          <w:color w:val="0070C0"/>
                          <w:szCs w:val="23"/>
                        </w:rPr>
                        <w:tab/>
                      </w:r>
                      <w:r w:rsidRPr="00A8501C">
                        <w:rPr>
                          <w:rFonts w:ascii="Corbel" w:eastAsia="AlegreyaSans-Regular" w:hAnsi="Corbel" w:cs="AlegreyaSans-Regular" w:hint="eastAsia"/>
                          <w:color w:val="000000" w:themeColor="text1"/>
                          <w:szCs w:val="23"/>
                        </w:rPr>
                        <w:t>A</w:t>
                      </w:r>
                      <w:r w:rsidRPr="00A8501C">
                        <w:rPr>
                          <w:rFonts w:ascii="Corbel" w:eastAsia="AlegreyaSans-Regular" w:hAnsi="Corbel" w:cs="AlegreyaSans-Regular"/>
                          <w:color w:val="000000" w:themeColor="text1"/>
                          <w:szCs w:val="23"/>
                        </w:rPr>
                        <w:t xml:space="preserve">ction </w:t>
                      </w:r>
                      <w:r>
                        <w:rPr>
                          <w:rFonts w:ascii="Corbel" w:eastAsia="AlegreyaSans-Regular" w:hAnsi="Corbel" w:cs="AlegreyaSans-Regular"/>
                          <w:color w:val="000000" w:themeColor="text1"/>
                          <w:szCs w:val="23"/>
                        </w:rPr>
                        <w:t>4</w:t>
                      </w:r>
                    </w:p>
                    <w:p w14:paraId="2AE35429" w14:textId="77777777" w:rsidR="00261AAD" w:rsidRPr="006B7066" w:rsidRDefault="00261AAD" w:rsidP="00A8501C">
                      <w:pPr>
                        <w:autoSpaceDE w:val="0"/>
                        <w:autoSpaceDN w:val="0"/>
                        <w:adjustRightInd w:val="0"/>
                        <w:spacing w:before="120" w:after="120" w:line="240" w:lineRule="auto"/>
                        <w:ind w:left="720" w:right="413" w:hanging="436"/>
                        <w:rPr>
                          <w:rFonts w:ascii="Corbel" w:eastAsia="AlegreyaSans-Regular" w:hAnsi="Corbel" w:cs="AlegreyaSans-Regular"/>
                          <w:color w:val="000000" w:themeColor="text1"/>
                          <w:szCs w:val="23"/>
                        </w:rPr>
                      </w:pPr>
                    </w:p>
                    <w:p w14:paraId="272D68DE" w14:textId="141CDA0D" w:rsidR="00733203" w:rsidRDefault="00733203" w:rsidP="00BE4903">
                      <w:pPr>
                        <w:rPr>
                          <w:i/>
                          <w:color w:val="000000" w:themeColor="text1"/>
                        </w:rPr>
                      </w:pPr>
                    </w:p>
                    <w:p w14:paraId="31E5F08D" w14:textId="77777777" w:rsidR="00733203" w:rsidRPr="00C3582B" w:rsidRDefault="00733203" w:rsidP="00BE4903">
                      <w:pPr>
                        <w:rPr>
                          <w:color w:val="000000" w:themeColor="text1"/>
                        </w:rPr>
                      </w:pPr>
                    </w:p>
                  </w:txbxContent>
                </v:textbox>
              </v:rect>
            </w:pict>
          </mc:Fallback>
        </mc:AlternateContent>
      </w:r>
      <w:r w:rsidR="000057DE">
        <w:rPr>
          <w:noProof/>
        </w:rPr>
        <mc:AlternateContent>
          <mc:Choice Requires="wps">
            <w:drawing>
              <wp:anchor distT="0" distB="0" distL="114300" distR="114300" simplePos="0" relativeHeight="251656192" behindDoc="0" locked="0" layoutInCell="1" allowOverlap="1" wp14:anchorId="42F4A15F" wp14:editId="75C6E049">
                <wp:simplePos x="0" y="0"/>
                <wp:positionH relativeFrom="column">
                  <wp:posOffset>1633619</wp:posOffset>
                </wp:positionH>
                <wp:positionV relativeFrom="paragraph">
                  <wp:posOffset>-733425</wp:posOffset>
                </wp:positionV>
                <wp:extent cx="6368902" cy="878205"/>
                <wp:effectExtent l="0" t="0" r="0" b="0"/>
                <wp:wrapNone/>
                <wp:docPr id="7" name="Text Box 7"/>
                <wp:cNvGraphicFramePr/>
                <a:graphic xmlns:a="http://schemas.openxmlformats.org/drawingml/2006/main">
                  <a:graphicData uri="http://schemas.microsoft.com/office/word/2010/wordprocessingShape">
                    <wps:wsp>
                      <wps:cNvSpPr txBox="1"/>
                      <wps:spPr>
                        <a:xfrm>
                          <a:off x="0" y="0"/>
                          <a:ext cx="6368902" cy="878205"/>
                        </a:xfrm>
                        <a:prstGeom prst="rect">
                          <a:avLst/>
                        </a:prstGeom>
                        <a:noFill/>
                        <a:ln w="6350">
                          <a:noFill/>
                        </a:ln>
                      </wps:spPr>
                      <wps:txbx>
                        <w:txbxContent>
                          <w:p w14:paraId="0F7E6FCF" w14:textId="4A9C6F8E" w:rsidR="00482923" w:rsidRPr="00482923" w:rsidRDefault="00482923" w:rsidP="00482923">
                            <w:pPr>
                              <w:spacing w:before="120" w:after="120"/>
                              <w:contextualSpacing/>
                              <w:jc w:val="center"/>
                              <w:rPr>
                                <w:rFonts w:ascii="Trebuchet MS" w:hAnsi="Trebuchet MS"/>
                                <w:b/>
                                <w:i/>
                                <w:spacing w:val="-20"/>
                                <w:sz w:val="40"/>
                              </w:rPr>
                            </w:pPr>
                            <w:r w:rsidRPr="00353AA2">
                              <w:rPr>
                                <w:rFonts w:ascii="Trebuchet MS" w:hAnsi="Trebuchet MS"/>
                                <w:b/>
                                <w:i/>
                                <w:spacing w:val="-20"/>
                                <w:sz w:val="40"/>
                              </w:rPr>
                              <w:t>Organisation name</w:t>
                            </w:r>
                          </w:p>
                          <w:p w14:paraId="00941485" w14:textId="07BDF553" w:rsidR="00482923" w:rsidRPr="004664B5" w:rsidRDefault="000057DE" w:rsidP="00482923">
                            <w:pPr>
                              <w:spacing w:before="120" w:after="120"/>
                              <w:contextualSpacing/>
                              <w:jc w:val="center"/>
                              <w:rPr>
                                <w:rFonts w:ascii="Trebuchet MS" w:hAnsi="Trebuchet MS"/>
                                <w:b/>
                                <w:color w:val="660066"/>
                                <w:spacing w:val="-20"/>
                                <w:sz w:val="40"/>
                              </w:rPr>
                            </w:pPr>
                            <w:r w:rsidRPr="000057DE">
                              <w:rPr>
                                <w:rFonts w:ascii="Trebuchet MS" w:hAnsi="Trebuchet MS"/>
                                <w:b/>
                                <w:color w:val="F26A38"/>
                                <w:spacing w:val="-20"/>
                                <w:sz w:val="40"/>
                              </w:rPr>
                              <w:t>EQUALLY WELL ACTION PLAN</w:t>
                            </w:r>
                            <w:r w:rsidRPr="000057DE">
                              <w:rPr>
                                <w:rFonts w:ascii="Trebuchet MS" w:hAnsi="Trebuchet MS"/>
                                <w:b/>
                                <w:color w:val="F26A38"/>
                                <w:spacing w:val="-20"/>
                                <w:sz w:val="32"/>
                              </w:rPr>
                              <w:t>:</w:t>
                            </w:r>
                            <w:r w:rsidRPr="004664B5">
                              <w:rPr>
                                <w:rFonts w:ascii="Trebuchet MS" w:hAnsi="Trebuchet MS"/>
                                <w:b/>
                                <w:color w:val="660066"/>
                                <w:spacing w:val="-20"/>
                                <w:sz w:val="32"/>
                              </w:rPr>
                              <w:t xml:space="preserve"> </w:t>
                            </w:r>
                            <w:r w:rsidR="00482923" w:rsidRPr="00353AA2">
                              <w:rPr>
                                <w:rFonts w:ascii="Trebuchet MS" w:hAnsi="Trebuchet MS"/>
                                <w:b/>
                                <w:i/>
                                <w:color w:val="F26A38"/>
                                <w:spacing w:val="-20"/>
                                <w:sz w:val="32"/>
                              </w:rPr>
                              <w:t>timeframe (in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4A15F" id="_x0000_t202" coordsize="21600,21600" o:spt="202" path="m,l,21600r21600,l21600,xe">
                <v:stroke joinstyle="miter"/>
                <v:path gradientshapeok="t" o:connecttype="rect"/>
              </v:shapetype>
              <v:shape id="Text Box 7" o:spid="_x0000_s1027" type="#_x0000_t202" style="position:absolute;margin-left:128.65pt;margin-top:-57.75pt;width:501.5pt;height:6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" filled="f" stroked="f" strokeweight=".5pt">
                <v:textbox>
                  <w:txbxContent>
                    <w:p w14:paraId="0F7E6FCF" w14:textId="4A9C6F8E" w:rsidR="00482923" w:rsidRPr="00482923" w:rsidRDefault="00482923" w:rsidP="00482923">
                      <w:pPr>
                        <w:spacing w:before="120" w:after="120"/>
                        <w:contextualSpacing/>
                        <w:jc w:val="center"/>
                        <w:rPr>
                          <w:rFonts w:ascii="Trebuchet MS" w:hAnsi="Trebuchet MS"/>
                          <w:b/>
                          <w:i/>
                          <w:spacing w:val="-20"/>
                          <w:sz w:val="40"/>
                        </w:rPr>
                      </w:pPr>
                      <w:r w:rsidRPr="00353AA2">
                        <w:rPr>
                          <w:rFonts w:ascii="Trebuchet MS" w:hAnsi="Trebuchet MS"/>
                          <w:b/>
                          <w:i/>
                          <w:spacing w:val="-20"/>
                          <w:sz w:val="40"/>
                        </w:rPr>
                        <w:t>Organisation name</w:t>
                      </w:r>
                    </w:p>
                    <w:p w14:paraId="00941485" w14:textId="07BDF553" w:rsidR="00482923" w:rsidRPr="004664B5" w:rsidRDefault="000057DE" w:rsidP="00482923">
                      <w:pPr>
                        <w:spacing w:before="120" w:after="120"/>
                        <w:contextualSpacing/>
                        <w:jc w:val="center"/>
                        <w:rPr>
                          <w:rFonts w:ascii="Trebuchet MS" w:hAnsi="Trebuchet MS"/>
                          <w:b/>
                          <w:color w:val="660066"/>
                          <w:spacing w:val="-20"/>
                          <w:sz w:val="40"/>
                        </w:rPr>
                      </w:pPr>
                      <w:r w:rsidRPr="000057DE">
                        <w:rPr>
                          <w:rFonts w:ascii="Trebuchet MS" w:hAnsi="Trebuchet MS"/>
                          <w:b/>
                          <w:color w:val="F26A38"/>
                          <w:spacing w:val="-20"/>
                          <w:sz w:val="40"/>
                        </w:rPr>
                        <w:t>EQUALLY WELL ACTION PLAN</w:t>
                      </w:r>
                      <w:r w:rsidRPr="000057DE">
                        <w:rPr>
                          <w:rFonts w:ascii="Trebuchet MS" w:hAnsi="Trebuchet MS"/>
                          <w:b/>
                          <w:color w:val="F26A38"/>
                          <w:spacing w:val="-20"/>
                          <w:sz w:val="32"/>
                        </w:rPr>
                        <w:t>:</w:t>
                      </w:r>
                      <w:r w:rsidRPr="004664B5">
                        <w:rPr>
                          <w:rFonts w:ascii="Trebuchet MS" w:hAnsi="Trebuchet MS"/>
                          <w:b/>
                          <w:color w:val="660066"/>
                          <w:spacing w:val="-20"/>
                          <w:sz w:val="32"/>
                        </w:rPr>
                        <w:t xml:space="preserve"> </w:t>
                      </w:r>
                      <w:r w:rsidR="00482923" w:rsidRPr="00353AA2">
                        <w:rPr>
                          <w:rFonts w:ascii="Trebuchet MS" w:hAnsi="Trebuchet MS"/>
                          <w:b/>
                          <w:i/>
                          <w:color w:val="F26A38"/>
                          <w:spacing w:val="-20"/>
                          <w:sz w:val="32"/>
                        </w:rPr>
                        <w:t>timeframe (in years)</w:t>
                      </w:r>
                    </w:p>
                  </w:txbxContent>
                </v:textbox>
              </v:shape>
            </w:pict>
          </mc:Fallback>
        </mc:AlternateContent>
      </w:r>
      <w:r w:rsidR="00765B76">
        <w:rPr>
          <w:noProof/>
        </w:rPr>
        <mc:AlternateContent>
          <mc:Choice Requires="wps">
            <w:drawing>
              <wp:anchor distT="0" distB="0" distL="114300" distR="114300" simplePos="0" relativeHeight="251655167" behindDoc="1" locked="0" layoutInCell="1" allowOverlap="1" wp14:anchorId="550F0D86" wp14:editId="699736F2">
                <wp:simplePos x="0" y="0"/>
                <wp:positionH relativeFrom="column">
                  <wp:posOffset>-78106</wp:posOffset>
                </wp:positionH>
                <wp:positionV relativeFrom="paragraph">
                  <wp:posOffset>266700</wp:posOffset>
                </wp:positionV>
                <wp:extent cx="4848225" cy="4391025"/>
                <wp:effectExtent l="0" t="0" r="9525" b="9525"/>
                <wp:wrapNone/>
                <wp:docPr id="2" name="Rectangle 2"/>
                <wp:cNvGraphicFramePr/>
                <a:graphic xmlns:a="http://schemas.openxmlformats.org/drawingml/2006/main">
                  <a:graphicData uri="http://schemas.microsoft.com/office/word/2010/wordprocessingShape">
                    <wps:wsp>
                      <wps:cNvSpPr/>
                      <wps:spPr>
                        <a:xfrm>
                          <a:off x="0" y="0"/>
                          <a:ext cx="4848225" cy="43910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466120" w14:textId="071D5D89" w:rsidR="00673BF8" w:rsidRPr="00673BF8" w:rsidRDefault="00673BF8" w:rsidP="00673BF8">
                            <w:pPr>
                              <w:ind w:left="284" w:right="408"/>
                              <w:jc w:val="both"/>
                              <w:rPr>
                                <w:rStyle w:val="eop"/>
                                <w:rFonts w:ascii="Calibri" w:hAnsi="Calibri" w:cs="Calibri"/>
                                <w:color w:val="000000" w:themeColor="text1"/>
                                <w:shd w:val="clear" w:color="auto" w:fill="FFFFFF"/>
                              </w:rPr>
                            </w:pPr>
                            <w:r w:rsidRPr="00673BF8">
                              <w:rPr>
                                <w:rFonts w:ascii="Corbel" w:hAnsi="Corbel"/>
                                <w:color w:val="000000" w:themeColor="text1"/>
                                <w:sz w:val="24"/>
                              </w:rPr>
                              <w:t xml:space="preserve">By endorsing the </w:t>
                            </w:r>
                            <w:hyperlink r:id="rId10" w:history="1">
                              <w:r w:rsidRPr="00444E25">
                                <w:rPr>
                                  <w:rStyle w:val="Hyperlink"/>
                                  <w:rFonts w:ascii="Corbel" w:hAnsi="Corbel"/>
                                  <w:sz w:val="24"/>
                                </w:rPr>
                                <w:t>consensus position paper</w:t>
                              </w:r>
                            </w:hyperlink>
                            <w:r w:rsidRPr="00673BF8">
                              <w:rPr>
                                <w:rFonts w:ascii="Corbel" w:hAnsi="Corbel"/>
                                <w:color w:val="000000" w:themeColor="text1"/>
                                <w:sz w:val="24"/>
                              </w:rPr>
                              <w:t xml:space="preserve">, we </w:t>
                            </w:r>
                            <w:r w:rsidR="001B4900">
                              <w:rPr>
                                <w:rFonts w:ascii="Corbel" w:hAnsi="Corbel"/>
                                <w:color w:val="000000" w:themeColor="text1"/>
                                <w:sz w:val="24"/>
                              </w:rPr>
                              <w:t xml:space="preserve">acknowledge the </w:t>
                            </w:r>
                            <w:r w:rsidR="00196A31">
                              <w:rPr>
                                <w:rFonts w:ascii="Corbel" w:hAnsi="Corbel"/>
                                <w:color w:val="000000" w:themeColor="text1"/>
                                <w:sz w:val="24"/>
                              </w:rPr>
                              <w:t xml:space="preserve">physical health </w:t>
                            </w:r>
                            <w:r w:rsidR="001B4900">
                              <w:rPr>
                                <w:rFonts w:ascii="Corbel" w:hAnsi="Corbel"/>
                                <w:color w:val="000000" w:themeColor="text1"/>
                                <w:sz w:val="24"/>
                              </w:rPr>
                              <w:t xml:space="preserve">inequities </w:t>
                            </w:r>
                            <w:r w:rsidR="009D0D8B">
                              <w:rPr>
                                <w:rFonts w:ascii="Corbel" w:hAnsi="Corbel"/>
                                <w:color w:val="000000" w:themeColor="text1"/>
                                <w:sz w:val="24"/>
                              </w:rPr>
                              <w:t>in</w:t>
                            </w:r>
                            <w:r w:rsidR="00196A31">
                              <w:rPr>
                                <w:rFonts w:ascii="Corbel" w:hAnsi="Corbel"/>
                                <w:color w:val="000000" w:themeColor="text1"/>
                                <w:sz w:val="24"/>
                              </w:rPr>
                              <w:t xml:space="preserve"> people who</w:t>
                            </w:r>
                            <w:r w:rsidR="009D0D8B">
                              <w:rPr>
                                <w:rFonts w:ascii="Corbel" w:hAnsi="Corbel"/>
                                <w:color w:val="000000" w:themeColor="text1"/>
                                <w:sz w:val="24"/>
                              </w:rPr>
                              <w:t xml:space="preserve"> experience mental health and addiction issues</w:t>
                            </w:r>
                            <w:r w:rsidR="004A1569">
                              <w:rPr>
                                <w:rFonts w:ascii="Corbel" w:hAnsi="Corbel"/>
                                <w:color w:val="000000" w:themeColor="text1"/>
                                <w:sz w:val="24"/>
                              </w:rPr>
                              <w:t>; and we</w:t>
                            </w:r>
                            <w:r w:rsidRPr="00673BF8">
                              <w:rPr>
                                <w:rFonts w:ascii="Corbel" w:hAnsi="Corbel"/>
                                <w:color w:val="000000" w:themeColor="text1"/>
                                <w:sz w:val="24"/>
                              </w:rPr>
                              <w:t xml:space="preserve"> are committed to taking action to a</w:t>
                            </w:r>
                            <w:r w:rsidR="009D0D8B">
                              <w:rPr>
                                <w:rFonts w:ascii="Corbel" w:hAnsi="Corbel"/>
                                <w:color w:val="000000" w:themeColor="text1"/>
                                <w:sz w:val="24"/>
                              </w:rPr>
                              <w:t>chieve physical health equity</w:t>
                            </w:r>
                            <w:r w:rsidRPr="00673BF8">
                              <w:rPr>
                                <w:rFonts w:ascii="Corbel" w:hAnsi="Corbel"/>
                                <w:color w:val="000000" w:themeColor="text1"/>
                                <w:sz w:val="24"/>
                              </w:rPr>
                              <w:t>. </w:t>
                            </w:r>
                            <w:r w:rsidR="004A1569">
                              <w:rPr>
                                <w:rFonts w:ascii="Corbel" w:hAnsi="Corbel"/>
                                <w:color w:val="000000" w:themeColor="text1"/>
                                <w:sz w:val="24"/>
                              </w:rPr>
                              <w:t xml:space="preserve"> </w:t>
                            </w:r>
                            <w:r w:rsidRPr="00673BF8">
                              <w:rPr>
                                <w:rFonts w:ascii="Corbel" w:hAnsi="Corbel"/>
                                <w:color w:val="000000" w:themeColor="text1"/>
                                <w:sz w:val="24"/>
                              </w:rPr>
                              <w:t xml:space="preserve">In particular, aligned with our commitment we believe that people </w:t>
                            </w:r>
                            <w:r w:rsidR="004A1569">
                              <w:rPr>
                                <w:rFonts w:ascii="Corbel" w:hAnsi="Corbel"/>
                                <w:color w:val="000000" w:themeColor="text1"/>
                                <w:sz w:val="24"/>
                              </w:rPr>
                              <w:t xml:space="preserve">with </w:t>
                            </w:r>
                            <w:r w:rsidRPr="00673BF8">
                              <w:rPr>
                                <w:rFonts w:ascii="Corbel" w:hAnsi="Corbel"/>
                                <w:color w:val="000000" w:themeColor="text1"/>
                                <w:sz w:val="24"/>
                              </w:rPr>
                              <w:t>experience of addiction and mental health issues:</w:t>
                            </w:r>
                          </w:p>
                          <w:p w14:paraId="7908F0EC" w14:textId="77777777" w:rsidR="00673BF8" w:rsidRPr="00673BF8" w:rsidRDefault="00673BF8" w:rsidP="00673BF8">
                            <w:pPr>
                              <w:spacing w:after="0" w:line="240" w:lineRule="auto"/>
                              <w:ind w:left="284" w:right="408"/>
                              <w:jc w:val="both"/>
                              <w:rPr>
                                <w:rFonts w:ascii="Corbel" w:hAnsi="Corbel"/>
                                <w:color w:val="000000" w:themeColor="text1"/>
                                <w:sz w:val="6"/>
                              </w:rPr>
                            </w:pPr>
                          </w:p>
                          <w:p w14:paraId="670F87F1" w14:textId="77777777" w:rsidR="00673BF8" w:rsidRPr="00673BF8" w:rsidRDefault="00673BF8" w:rsidP="00673BF8">
                            <w:pPr>
                              <w:autoSpaceDE w:val="0"/>
                              <w:autoSpaceDN w:val="0"/>
                              <w:adjustRightInd w:val="0"/>
                              <w:spacing w:before="120" w:after="120" w:line="240" w:lineRule="auto"/>
                              <w:ind w:left="720" w:right="413" w:hanging="436"/>
                              <w:jc w:val="both"/>
                              <w:rPr>
                                <w:rFonts w:ascii="Corbel" w:eastAsia="AlegreyaSans-Regular" w:hAnsi="Corbel" w:cs="AlegreyaSans-Regular"/>
                                <w:color w:val="000000" w:themeColor="text1"/>
                                <w:sz w:val="24"/>
                                <w:szCs w:val="23"/>
                              </w:rPr>
                            </w:pPr>
                            <w:r w:rsidRPr="00673BF8">
                              <w:rPr>
                                <w:rFonts w:ascii="AlegreyaSans-Regular" w:eastAsia="AlegreyaSans-Regular" w:cs="AlegreyaSans-Regular" w:hint="eastAsia"/>
                                <w:color w:val="F26A38"/>
                                <w:sz w:val="23"/>
                                <w:szCs w:val="23"/>
                              </w:rPr>
                              <w:t>▶</w:t>
                            </w:r>
                            <w:r w:rsidRPr="00673BF8">
                              <w:rPr>
                                <w:rFonts w:ascii="AlegreyaSans-Regular" w:eastAsia="AlegreyaSans-Regular" w:cs="AlegreyaSans-Regular"/>
                                <w:color w:val="000000" w:themeColor="text1"/>
                                <w:sz w:val="23"/>
                                <w:szCs w:val="23"/>
                              </w:rPr>
                              <w:t xml:space="preserve"> </w:t>
                            </w:r>
                            <w:r w:rsidRPr="00673BF8">
                              <w:rPr>
                                <w:rFonts w:ascii="AlegreyaSans-Regular" w:eastAsia="AlegreyaSans-Regular" w:cs="AlegreyaSans-Regular"/>
                                <w:color w:val="000000" w:themeColor="text1"/>
                                <w:sz w:val="23"/>
                                <w:szCs w:val="23"/>
                              </w:rPr>
                              <w:tab/>
                            </w:r>
                            <w:r w:rsidRPr="00673BF8">
                              <w:rPr>
                                <w:rFonts w:ascii="Corbel" w:eastAsia="AlegreyaSans-Regular" w:hAnsi="Corbel" w:cs="AlegreyaSans-Regular"/>
                                <w:color w:val="000000" w:themeColor="text1"/>
                                <w:sz w:val="24"/>
                                <w:szCs w:val="23"/>
                              </w:rPr>
                              <w:t>be identified as a priority group at a national policy level based on significant health risks, poorer physical health outcomes and a higher prevalence of premature mortality</w:t>
                            </w:r>
                          </w:p>
                          <w:p w14:paraId="59DF0C47" w14:textId="77777777" w:rsidR="00673BF8" w:rsidRPr="00673BF8" w:rsidRDefault="00673BF8" w:rsidP="00673BF8">
                            <w:pPr>
                              <w:autoSpaceDE w:val="0"/>
                              <w:autoSpaceDN w:val="0"/>
                              <w:adjustRightInd w:val="0"/>
                              <w:spacing w:before="120" w:after="120" w:line="240" w:lineRule="auto"/>
                              <w:ind w:left="720" w:right="413" w:hanging="436"/>
                              <w:jc w:val="both"/>
                              <w:rPr>
                                <w:rFonts w:ascii="Corbel" w:eastAsia="AlegreyaSans-Regular" w:hAnsi="Corbel" w:cs="AlegreyaSans-Regular"/>
                                <w:color w:val="000000" w:themeColor="text1"/>
                                <w:sz w:val="24"/>
                                <w:szCs w:val="23"/>
                              </w:rPr>
                            </w:pPr>
                            <w:r w:rsidRPr="00673BF8">
                              <w:rPr>
                                <w:rFonts w:ascii="AlegreyaSans-Regular" w:eastAsia="AlegreyaSans-Regular" w:cs="AlegreyaSans-Regular" w:hint="eastAsia"/>
                                <w:color w:val="F26A38"/>
                                <w:sz w:val="23"/>
                                <w:szCs w:val="23"/>
                              </w:rPr>
                              <w:t>▶</w:t>
                            </w:r>
                            <w:r w:rsidRPr="00673BF8">
                              <w:rPr>
                                <w:rFonts w:ascii="AlegreyaSans-Regular" w:eastAsia="AlegreyaSans-Regular" w:cs="AlegreyaSans-Regular"/>
                                <w:color w:val="F26A38"/>
                                <w:sz w:val="23"/>
                                <w:szCs w:val="23"/>
                              </w:rPr>
                              <w:t xml:space="preserve"> </w:t>
                            </w:r>
                            <w:r w:rsidRPr="00673BF8">
                              <w:rPr>
                                <w:rFonts w:ascii="Corbel" w:eastAsia="AlegreyaSans-Regular" w:hAnsi="Corbel" w:cs="AlegreyaSans-Regular"/>
                                <w:color w:val="F26A38"/>
                                <w:sz w:val="24"/>
                                <w:szCs w:val="23"/>
                              </w:rPr>
                              <w:t xml:space="preserve"> </w:t>
                            </w:r>
                            <w:r w:rsidRPr="00673BF8">
                              <w:rPr>
                                <w:rFonts w:ascii="Corbel" w:eastAsia="AlegreyaSans-Regular" w:hAnsi="Corbel" w:cs="AlegreyaSans-Regular"/>
                                <w:color w:val="000000" w:themeColor="text1"/>
                                <w:sz w:val="24"/>
                                <w:szCs w:val="23"/>
                              </w:rPr>
                              <w:tab/>
                              <w:t>have access to the same quality of care and treatment for physical health issues as the general population, and in particular to have the right to assessment, screening and monitoring for physical health and wellbeing that takes into account greater levels of risk</w:t>
                            </w:r>
                          </w:p>
                          <w:p w14:paraId="2549E5C7" w14:textId="77CA58AD" w:rsidR="00EE479A" w:rsidRPr="00D347E9" w:rsidRDefault="00673BF8" w:rsidP="00D347E9">
                            <w:pPr>
                              <w:autoSpaceDE w:val="0"/>
                              <w:autoSpaceDN w:val="0"/>
                              <w:adjustRightInd w:val="0"/>
                              <w:spacing w:before="120" w:after="120" w:line="240" w:lineRule="auto"/>
                              <w:ind w:left="720" w:right="413" w:hanging="436"/>
                              <w:jc w:val="both"/>
                              <w:rPr>
                                <w:rFonts w:ascii="Corbel" w:eastAsia="AlegreyaSans-Regular" w:hAnsi="Corbel" w:cs="AlegreyaSans-Regular"/>
                                <w:color w:val="000000" w:themeColor="text1"/>
                                <w:sz w:val="24"/>
                                <w:szCs w:val="23"/>
                              </w:rPr>
                            </w:pPr>
                            <w:r w:rsidRPr="00673BF8">
                              <w:rPr>
                                <w:rFonts w:ascii="AlegreyaSans-Regular" w:eastAsia="AlegreyaSans-Regular" w:cs="AlegreyaSans-Regular" w:hint="eastAsia"/>
                                <w:color w:val="F26A38"/>
                                <w:sz w:val="23"/>
                                <w:szCs w:val="23"/>
                              </w:rPr>
                              <w:t>▶</w:t>
                            </w:r>
                            <w:r w:rsidRPr="00673BF8">
                              <w:rPr>
                                <w:rFonts w:ascii="AlegreyaSans-Regular" w:eastAsia="AlegreyaSans-Regular" w:cs="AlegreyaSans-Regular"/>
                                <w:color w:val="000000" w:themeColor="text1"/>
                                <w:sz w:val="23"/>
                                <w:szCs w:val="23"/>
                              </w:rPr>
                              <w:t xml:space="preserve"> </w:t>
                            </w:r>
                            <w:r w:rsidRPr="00673BF8">
                              <w:rPr>
                                <w:rFonts w:ascii="Corbel" w:eastAsia="AlegreyaSans-Regular" w:hAnsi="Corbel" w:cs="AlegreyaSans-Regular"/>
                                <w:color w:val="000000" w:themeColor="text1"/>
                                <w:sz w:val="24"/>
                                <w:szCs w:val="23"/>
                              </w:rPr>
                              <w:t xml:space="preserve"> </w:t>
                            </w:r>
                            <w:r w:rsidRPr="00673BF8">
                              <w:rPr>
                                <w:rFonts w:ascii="Corbel" w:eastAsia="AlegreyaSans-Regular" w:hAnsi="Corbel" w:cs="AlegreyaSans-Regular"/>
                                <w:color w:val="000000" w:themeColor="text1"/>
                                <w:sz w:val="24"/>
                                <w:szCs w:val="23"/>
                              </w:rPr>
                              <w:tab/>
                              <w:t>be offered support to make the connection to how physical health interacts with mental health and addiction issues</w:t>
                            </w:r>
                            <w:r w:rsidR="00CF2988">
                              <w:rPr>
                                <w:rFonts w:ascii="Corbel" w:eastAsia="AlegreyaSans-Regular" w:hAnsi="Corbel" w:cs="AlegreyaSans-Regular"/>
                                <w:color w:val="000000" w:themeColor="text1"/>
                                <w:sz w:val="24"/>
                                <w:szCs w:val="23"/>
                              </w:rPr>
                              <w:t>,</w:t>
                            </w:r>
                            <w:r w:rsidRPr="00673BF8">
                              <w:rPr>
                                <w:rFonts w:ascii="Corbel" w:eastAsia="AlegreyaSans-Regular" w:hAnsi="Corbel" w:cs="AlegreyaSans-Regular"/>
                                <w:color w:val="000000" w:themeColor="text1"/>
                                <w:sz w:val="24"/>
                                <w:szCs w:val="23"/>
                              </w:rPr>
                              <w:t xml:space="preserve"> and support to develop personal goals and changes to enhance physical wellbeing.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0D86" id="Rectangle 2" o:spid="_x0000_s1028" style="position:absolute;margin-left:-6.15pt;margin-top:21pt;width:381.75pt;height:345.7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" fillcolor="#d9e2f3 [660]" stroked="f" strokeweight="1pt">
                <v:textbox>
                  <w:txbxContent>
                    <w:p w14:paraId="7A466120" w14:textId="071D5D89" w:rsidR="00673BF8" w:rsidRPr="00673BF8" w:rsidRDefault="00673BF8" w:rsidP="00673BF8">
                      <w:pPr>
                        <w:ind w:left="284" w:right="408"/>
                        <w:jc w:val="both"/>
                        <w:rPr>
                          <w:rStyle w:val="eop"/>
                          <w:rFonts w:ascii="Calibri" w:hAnsi="Calibri" w:cs="Calibri"/>
                          <w:color w:val="000000" w:themeColor="text1"/>
                          <w:shd w:val="clear" w:color="auto" w:fill="FFFFFF"/>
                        </w:rPr>
                      </w:pPr>
                      <w:r w:rsidRPr="00673BF8">
                        <w:rPr>
                          <w:rFonts w:ascii="Corbel" w:hAnsi="Corbel"/>
                          <w:color w:val="000000" w:themeColor="text1"/>
                          <w:sz w:val="24"/>
                        </w:rPr>
                        <w:t xml:space="preserve">By endorsing the </w:t>
                      </w:r>
                      <w:hyperlink r:id="rId11" w:history="1">
                        <w:r w:rsidRPr="00444E25">
                          <w:rPr>
                            <w:rStyle w:val="Hyperlink"/>
                            <w:rFonts w:ascii="Corbel" w:hAnsi="Corbel"/>
                            <w:sz w:val="24"/>
                          </w:rPr>
                          <w:t>consensus position paper</w:t>
                        </w:r>
                      </w:hyperlink>
                      <w:r w:rsidRPr="00673BF8">
                        <w:rPr>
                          <w:rFonts w:ascii="Corbel" w:hAnsi="Corbel"/>
                          <w:color w:val="000000" w:themeColor="text1"/>
                          <w:sz w:val="24"/>
                        </w:rPr>
                        <w:t xml:space="preserve">, we </w:t>
                      </w:r>
                      <w:r w:rsidR="001B4900">
                        <w:rPr>
                          <w:rFonts w:ascii="Corbel" w:hAnsi="Corbel"/>
                          <w:color w:val="000000" w:themeColor="text1"/>
                          <w:sz w:val="24"/>
                        </w:rPr>
                        <w:t xml:space="preserve">acknowledge the </w:t>
                      </w:r>
                      <w:r w:rsidR="00196A31">
                        <w:rPr>
                          <w:rFonts w:ascii="Corbel" w:hAnsi="Corbel"/>
                          <w:color w:val="000000" w:themeColor="text1"/>
                          <w:sz w:val="24"/>
                        </w:rPr>
                        <w:t xml:space="preserve">physical health </w:t>
                      </w:r>
                      <w:r w:rsidR="001B4900">
                        <w:rPr>
                          <w:rFonts w:ascii="Corbel" w:hAnsi="Corbel"/>
                          <w:color w:val="000000" w:themeColor="text1"/>
                          <w:sz w:val="24"/>
                        </w:rPr>
                        <w:t xml:space="preserve">inequities </w:t>
                      </w:r>
                      <w:r w:rsidR="009D0D8B">
                        <w:rPr>
                          <w:rFonts w:ascii="Corbel" w:hAnsi="Corbel"/>
                          <w:color w:val="000000" w:themeColor="text1"/>
                          <w:sz w:val="24"/>
                        </w:rPr>
                        <w:t>in</w:t>
                      </w:r>
                      <w:r w:rsidR="00196A31">
                        <w:rPr>
                          <w:rFonts w:ascii="Corbel" w:hAnsi="Corbel"/>
                          <w:color w:val="000000" w:themeColor="text1"/>
                          <w:sz w:val="24"/>
                        </w:rPr>
                        <w:t xml:space="preserve"> people who</w:t>
                      </w:r>
                      <w:r w:rsidR="009D0D8B">
                        <w:rPr>
                          <w:rFonts w:ascii="Corbel" w:hAnsi="Corbel"/>
                          <w:color w:val="000000" w:themeColor="text1"/>
                          <w:sz w:val="24"/>
                        </w:rPr>
                        <w:t xml:space="preserve"> experience mental health and addiction issues</w:t>
                      </w:r>
                      <w:r w:rsidR="004A1569">
                        <w:rPr>
                          <w:rFonts w:ascii="Corbel" w:hAnsi="Corbel"/>
                          <w:color w:val="000000" w:themeColor="text1"/>
                          <w:sz w:val="24"/>
                        </w:rPr>
                        <w:t>; and we</w:t>
                      </w:r>
                      <w:r w:rsidRPr="00673BF8">
                        <w:rPr>
                          <w:rFonts w:ascii="Corbel" w:hAnsi="Corbel"/>
                          <w:color w:val="000000" w:themeColor="text1"/>
                          <w:sz w:val="24"/>
                        </w:rPr>
                        <w:t xml:space="preserve"> are committed to taking action to a</w:t>
                      </w:r>
                      <w:r w:rsidR="009D0D8B">
                        <w:rPr>
                          <w:rFonts w:ascii="Corbel" w:hAnsi="Corbel"/>
                          <w:color w:val="000000" w:themeColor="text1"/>
                          <w:sz w:val="24"/>
                        </w:rPr>
                        <w:t>chieve physical health equity</w:t>
                      </w:r>
                      <w:r w:rsidRPr="00673BF8">
                        <w:rPr>
                          <w:rFonts w:ascii="Corbel" w:hAnsi="Corbel"/>
                          <w:color w:val="000000" w:themeColor="text1"/>
                          <w:sz w:val="24"/>
                        </w:rPr>
                        <w:t>. </w:t>
                      </w:r>
                      <w:r w:rsidR="004A1569">
                        <w:rPr>
                          <w:rFonts w:ascii="Corbel" w:hAnsi="Corbel"/>
                          <w:color w:val="000000" w:themeColor="text1"/>
                          <w:sz w:val="24"/>
                        </w:rPr>
                        <w:t xml:space="preserve"> </w:t>
                      </w:r>
                      <w:r w:rsidRPr="00673BF8">
                        <w:rPr>
                          <w:rFonts w:ascii="Corbel" w:hAnsi="Corbel"/>
                          <w:color w:val="000000" w:themeColor="text1"/>
                          <w:sz w:val="24"/>
                        </w:rPr>
                        <w:t xml:space="preserve">In particular, aligned with our commitment we believe that people </w:t>
                      </w:r>
                      <w:r w:rsidR="004A1569">
                        <w:rPr>
                          <w:rFonts w:ascii="Corbel" w:hAnsi="Corbel"/>
                          <w:color w:val="000000" w:themeColor="text1"/>
                          <w:sz w:val="24"/>
                        </w:rPr>
                        <w:t xml:space="preserve">with </w:t>
                      </w:r>
                      <w:r w:rsidRPr="00673BF8">
                        <w:rPr>
                          <w:rFonts w:ascii="Corbel" w:hAnsi="Corbel"/>
                          <w:color w:val="000000" w:themeColor="text1"/>
                          <w:sz w:val="24"/>
                        </w:rPr>
                        <w:t>experience of addiction and mental health issues:</w:t>
                      </w:r>
                    </w:p>
                    <w:p w14:paraId="7908F0EC" w14:textId="77777777" w:rsidR="00673BF8" w:rsidRPr="00673BF8" w:rsidRDefault="00673BF8" w:rsidP="00673BF8">
                      <w:pPr>
                        <w:spacing w:after="0" w:line="240" w:lineRule="auto"/>
                        <w:ind w:left="284" w:right="408"/>
                        <w:jc w:val="both"/>
                        <w:rPr>
                          <w:rFonts w:ascii="Corbel" w:hAnsi="Corbel"/>
                          <w:color w:val="000000" w:themeColor="text1"/>
                          <w:sz w:val="6"/>
                        </w:rPr>
                      </w:pPr>
                    </w:p>
                    <w:p w14:paraId="670F87F1" w14:textId="77777777" w:rsidR="00673BF8" w:rsidRPr="00673BF8" w:rsidRDefault="00673BF8" w:rsidP="00673BF8">
                      <w:pPr>
                        <w:autoSpaceDE w:val="0"/>
                        <w:autoSpaceDN w:val="0"/>
                        <w:adjustRightInd w:val="0"/>
                        <w:spacing w:before="120" w:after="120" w:line="240" w:lineRule="auto"/>
                        <w:ind w:left="720" w:right="413" w:hanging="436"/>
                        <w:jc w:val="both"/>
                        <w:rPr>
                          <w:rFonts w:ascii="Corbel" w:eastAsia="AlegreyaSans-Regular" w:hAnsi="Corbel" w:cs="AlegreyaSans-Regular"/>
                          <w:color w:val="000000" w:themeColor="text1"/>
                          <w:sz w:val="24"/>
                          <w:szCs w:val="23"/>
                        </w:rPr>
                      </w:pPr>
                      <w:r w:rsidRPr="00673BF8">
                        <w:rPr>
                          <w:rFonts w:ascii="AlegreyaSans-Regular" w:eastAsia="AlegreyaSans-Regular" w:cs="AlegreyaSans-Regular" w:hint="eastAsia"/>
                          <w:color w:val="F26A38"/>
                          <w:sz w:val="23"/>
                          <w:szCs w:val="23"/>
                        </w:rPr>
                        <w:t>▶</w:t>
                      </w:r>
                      <w:r w:rsidRPr="00673BF8">
                        <w:rPr>
                          <w:rFonts w:ascii="AlegreyaSans-Regular" w:eastAsia="AlegreyaSans-Regular" w:cs="AlegreyaSans-Regular"/>
                          <w:color w:val="000000" w:themeColor="text1"/>
                          <w:sz w:val="23"/>
                          <w:szCs w:val="23"/>
                        </w:rPr>
                        <w:t xml:space="preserve"> </w:t>
                      </w:r>
                      <w:r w:rsidRPr="00673BF8">
                        <w:rPr>
                          <w:rFonts w:ascii="AlegreyaSans-Regular" w:eastAsia="AlegreyaSans-Regular" w:cs="AlegreyaSans-Regular"/>
                          <w:color w:val="000000" w:themeColor="text1"/>
                          <w:sz w:val="23"/>
                          <w:szCs w:val="23"/>
                        </w:rPr>
                        <w:tab/>
                      </w:r>
                      <w:r w:rsidRPr="00673BF8">
                        <w:rPr>
                          <w:rFonts w:ascii="Corbel" w:eastAsia="AlegreyaSans-Regular" w:hAnsi="Corbel" w:cs="AlegreyaSans-Regular"/>
                          <w:color w:val="000000" w:themeColor="text1"/>
                          <w:sz w:val="24"/>
                          <w:szCs w:val="23"/>
                        </w:rPr>
                        <w:t>be identified as a priority group at a national policy level based on significant health risks, poorer physical health outcomes and a higher prevalence of premature mortality</w:t>
                      </w:r>
                    </w:p>
                    <w:p w14:paraId="59DF0C47" w14:textId="77777777" w:rsidR="00673BF8" w:rsidRPr="00673BF8" w:rsidRDefault="00673BF8" w:rsidP="00673BF8">
                      <w:pPr>
                        <w:autoSpaceDE w:val="0"/>
                        <w:autoSpaceDN w:val="0"/>
                        <w:adjustRightInd w:val="0"/>
                        <w:spacing w:before="120" w:after="120" w:line="240" w:lineRule="auto"/>
                        <w:ind w:left="720" w:right="413" w:hanging="436"/>
                        <w:jc w:val="both"/>
                        <w:rPr>
                          <w:rFonts w:ascii="Corbel" w:eastAsia="AlegreyaSans-Regular" w:hAnsi="Corbel" w:cs="AlegreyaSans-Regular"/>
                          <w:color w:val="000000" w:themeColor="text1"/>
                          <w:sz w:val="24"/>
                          <w:szCs w:val="23"/>
                        </w:rPr>
                      </w:pPr>
                      <w:r w:rsidRPr="00673BF8">
                        <w:rPr>
                          <w:rFonts w:ascii="AlegreyaSans-Regular" w:eastAsia="AlegreyaSans-Regular" w:cs="AlegreyaSans-Regular" w:hint="eastAsia"/>
                          <w:color w:val="F26A38"/>
                          <w:sz w:val="23"/>
                          <w:szCs w:val="23"/>
                        </w:rPr>
                        <w:t>▶</w:t>
                      </w:r>
                      <w:r w:rsidRPr="00673BF8">
                        <w:rPr>
                          <w:rFonts w:ascii="AlegreyaSans-Regular" w:eastAsia="AlegreyaSans-Regular" w:cs="AlegreyaSans-Regular"/>
                          <w:color w:val="F26A38"/>
                          <w:sz w:val="23"/>
                          <w:szCs w:val="23"/>
                        </w:rPr>
                        <w:t xml:space="preserve"> </w:t>
                      </w:r>
                      <w:r w:rsidRPr="00673BF8">
                        <w:rPr>
                          <w:rFonts w:ascii="Corbel" w:eastAsia="AlegreyaSans-Regular" w:hAnsi="Corbel" w:cs="AlegreyaSans-Regular"/>
                          <w:color w:val="F26A38"/>
                          <w:sz w:val="24"/>
                          <w:szCs w:val="23"/>
                        </w:rPr>
                        <w:t xml:space="preserve"> </w:t>
                      </w:r>
                      <w:r w:rsidRPr="00673BF8">
                        <w:rPr>
                          <w:rFonts w:ascii="Corbel" w:eastAsia="AlegreyaSans-Regular" w:hAnsi="Corbel" w:cs="AlegreyaSans-Regular"/>
                          <w:color w:val="000000" w:themeColor="text1"/>
                          <w:sz w:val="24"/>
                          <w:szCs w:val="23"/>
                        </w:rPr>
                        <w:tab/>
                        <w:t>have access to the same quality of care and treatment for physical health issues as the general population, and in particular to have the right to assessment, screening and monitoring for physical health and wellbeing that takes into account greater levels of risk</w:t>
                      </w:r>
                    </w:p>
                    <w:p w14:paraId="2549E5C7" w14:textId="77CA58AD" w:rsidR="00EE479A" w:rsidRPr="00D347E9" w:rsidRDefault="00673BF8" w:rsidP="00D347E9">
                      <w:pPr>
                        <w:autoSpaceDE w:val="0"/>
                        <w:autoSpaceDN w:val="0"/>
                        <w:adjustRightInd w:val="0"/>
                        <w:spacing w:before="120" w:after="120" w:line="240" w:lineRule="auto"/>
                        <w:ind w:left="720" w:right="413" w:hanging="436"/>
                        <w:jc w:val="both"/>
                        <w:rPr>
                          <w:rFonts w:ascii="Corbel" w:eastAsia="AlegreyaSans-Regular" w:hAnsi="Corbel" w:cs="AlegreyaSans-Regular"/>
                          <w:color w:val="000000" w:themeColor="text1"/>
                          <w:sz w:val="24"/>
                          <w:szCs w:val="23"/>
                        </w:rPr>
                      </w:pPr>
                      <w:r w:rsidRPr="00673BF8">
                        <w:rPr>
                          <w:rFonts w:ascii="AlegreyaSans-Regular" w:eastAsia="AlegreyaSans-Regular" w:cs="AlegreyaSans-Regular" w:hint="eastAsia"/>
                          <w:color w:val="F26A38"/>
                          <w:sz w:val="23"/>
                          <w:szCs w:val="23"/>
                        </w:rPr>
                        <w:t>▶</w:t>
                      </w:r>
                      <w:r w:rsidRPr="00673BF8">
                        <w:rPr>
                          <w:rFonts w:ascii="AlegreyaSans-Regular" w:eastAsia="AlegreyaSans-Regular" w:cs="AlegreyaSans-Regular"/>
                          <w:color w:val="000000" w:themeColor="text1"/>
                          <w:sz w:val="23"/>
                          <w:szCs w:val="23"/>
                        </w:rPr>
                        <w:t xml:space="preserve"> </w:t>
                      </w:r>
                      <w:r w:rsidRPr="00673BF8">
                        <w:rPr>
                          <w:rFonts w:ascii="Corbel" w:eastAsia="AlegreyaSans-Regular" w:hAnsi="Corbel" w:cs="AlegreyaSans-Regular"/>
                          <w:color w:val="000000" w:themeColor="text1"/>
                          <w:sz w:val="24"/>
                          <w:szCs w:val="23"/>
                        </w:rPr>
                        <w:t xml:space="preserve"> </w:t>
                      </w:r>
                      <w:r w:rsidRPr="00673BF8">
                        <w:rPr>
                          <w:rFonts w:ascii="Corbel" w:eastAsia="AlegreyaSans-Regular" w:hAnsi="Corbel" w:cs="AlegreyaSans-Regular"/>
                          <w:color w:val="000000" w:themeColor="text1"/>
                          <w:sz w:val="24"/>
                          <w:szCs w:val="23"/>
                        </w:rPr>
                        <w:tab/>
                        <w:t>be offered support to make the connection to how physical health interacts with mental health and addiction issues</w:t>
                      </w:r>
                      <w:r w:rsidR="00CF2988">
                        <w:rPr>
                          <w:rFonts w:ascii="Corbel" w:eastAsia="AlegreyaSans-Regular" w:hAnsi="Corbel" w:cs="AlegreyaSans-Regular"/>
                          <w:color w:val="000000" w:themeColor="text1"/>
                          <w:sz w:val="24"/>
                          <w:szCs w:val="23"/>
                        </w:rPr>
                        <w:t>,</w:t>
                      </w:r>
                      <w:r w:rsidRPr="00673BF8">
                        <w:rPr>
                          <w:rFonts w:ascii="Corbel" w:eastAsia="AlegreyaSans-Regular" w:hAnsi="Corbel" w:cs="AlegreyaSans-Regular"/>
                          <w:color w:val="000000" w:themeColor="text1"/>
                          <w:sz w:val="24"/>
                          <w:szCs w:val="23"/>
                        </w:rPr>
                        <w:t xml:space="preserve"> and support to develop personal goals and changes to enhance physical wellbeing.</w:t>
                      </w:r>
                    </w:p>
                  </w:txbxContent>
                </v:textbox>
              </v:rect>
            </w:pict>
          </mc:Fallback>
        </mc:AlternateContent>
      </w:r>
    </w:p>
    <w:p w14:paraId="795868CA" w14:textId="53C4E4C5" w:rsidR="00482923" w:rsidRDefault="00261AAD" w:rsidP="00482923">
      <w:r w:rsidRPr="00BE4903">
        <w:rPr>
          <w:rFonts w:ascii="Corbel" w:hAnsi="Corbel"/>
          <w:b/>
          <w:i/>
          <w:noProof/>
        </w:rPr>
        <w:drawing>
          <wp:anchor distT="0" distB="0" distL="114300" distR="114300" simplePos="0" relativeHeight="251666432" behindDoc="0" locked="0" layoutInCell="1" allowOverlap="1" wp14:anchorId="12BDD3C9" wp14:editId="6923C771">
            <wp:simplePos x="0" y="0"/>
            <wp:positionH relativeFrom="column">
              <wp:posOffset>7399020</wp:posOffset>
            </wp:positionH>
            <wp:positionV relativeFrom="paragraph">
              <wp:posOffset>4921885</wp:posOffset>
            </wp:positionV>
            <wp:extent cx="1584325" cy="925781"/>
            <wp:effectExtent l="0" t="0" r="0" b="8255"/>
            <wp:wrapNone/>
            <wp:docPr id="16" name="Picture 16"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qually-Well-logo%20full%20colo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4325" cy="92578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0CE77612" wp14:editId="1CA7189D">
            <wp:simplePos x="0" y="0"/>
            <wp:positionH relativeFrom="column">
              <wp:posOffset>8418195</wp:posOffset>
            </wp:positionH>
            <wp:positionV relativeFrom="paragraph">
              <wp:posOffset>5433695</wp:posOffset>
            </wp:positionV>
            <wp:extent cx="1323693" cy="714670"/>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9011" t="57090"/>
                    <a:stretch/>
                  </pic:blipFill>
                  <pic:spPr bwMode="auto">
                    <a:xfrm>
                      <a:off x="0" y="0"/>
                      <a:ext cx="1323693" cy="71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E5E9E5" w14:textId="074AD07C" w:rsidR="00261AAD" w:rsidRPr="00261AAD" w:rsidRDefault="00261AAD" w:rsidP="00261AAD"/>
    <w:p w14:paraId="5C2CD3CD" w14:textId="3AA987DF" w:rsidR="00261AAD" w:rsidRPr="00261AAD" w:rsidRDefault="009D0D8B" w:rsidP="009D0D8B">
      <w:pPr>
        <w:tabs>
          <w:tab w:val="left" w:pos="6261"/>
        </w:tabs>
      </w:pPr>
      <w:r>
        <w:tab/>
      </w:r>
    </w:p>
    <w:p w14:paraId="578B6CF9" w14:textId="1AE06972" w:rsidR="00261AAD" w:rsidRPr="00261AAD" w:rsidRDefault="00261AAD" w:rsidP="00261AAD"/>
    <w:p w14:paraId="2E39FDDA" w14:textId="4A8A72A5" w:rsidR="00261AAD" w:rsidRPr="00261AAD" w:rsidRDefault="00261AAD" w:rsidP="00261AAD"/>
    <w:p w14:paraId="17A3C39A" w14:textId="0093BC40" w:rsidR="00261AAD" w:rsidRPr="00261AAD" w:rsidRDefault="00261AAD" w:rsidP="00261AAD"/>
    <w:p w14:paraId="3EA98A70" w14:textId="0930C475" w:rsidR="00261AAD" w:rsidRPr="00261AAD" w:rsidRDefault="00261AAD" w:rsidP="00261AAD"/>
    <w:p w14:paraId="2EED6C4F" w14:textId="6560E831" w:rsidR="00261AAD" w:rsidRPr="00261AAD" w:rsidRDefault="00261AAD" w:rsidP="00261AAD"/>
    <w:p w14:paraId="51B8834E" w14:textId="2E922991" w:rsidR="00261AAD" w:rsidRPr="00261AAD" w:rsidRDefault="00261AAD" w:rsidP="00261AAD"/>
    <w:p w14:paraId="38517E89" w14:textId="297025F6" w:rsidR="00261AAD" w:rsidRPr="00261AAD" w:rsidRDefault="00261AAD" w:rsidP="00261AAD"/>
    <w:p w14:paraId="4E6D2030" w14:textId="579DBAD6" w:rsidR="00261AAD" w:rsidRPr="00261AAD" w:rsidRDefault="00261AAD" w:rsidP="00261AAD"/>
    <w:p w14:paraId="7154FD2F" w14:textId="6481E6F0" w:rsidR="00261AAD" w:rsidRPr="00261AAD" w:rsidRDefault="00261AAD" w:rsidP="00261AAD"/>
    <w:p w14:paraId="6685708F" w14:textId="45FC6FBF" w:rsidR="00261AAD" w:rsidRPr="00261AAD" w:rsidRDefault="00261AAD" w:rsidP="00261AAD"/>
    <w:p w14:paraId="214A1ECA" w14:textId="30D3B0DC" w:rsidR="00261AAD" w:rsidRPr="00261AAD" w:rsidRDefault="00261AAD" w:rsidP="00261AAD"/>
    <w:p w14:paraId="17D790C3" w14:textId="260EC6D1" w:rsidR="00261AAD" w:rsidRPr="00261AAD" w:rsidRDefault="00261AAD" w:rsidP="00261AAD"/>
    <w:p w14:paraId="7FA9A412" w14:textId="58A7E820" w:rsidR="00261AAD" w:rsidRPr="00261AAD" w:rsidRDefault="004D165A" w:rsidP="00261AAD">
      <w:r>
        <w:rPr>
          <w:noProof/>
        </w:rPr>
        <w:drawing>
          <wp:anchor distT="0" distB="0" distL="114300" distR="114300" simplePos="0" relativeHeight="251668480" behindDoc="0" locked="0" layoutInCell="1" allowOverlap="1" wp14:anchorId="4871F566" wp14:editId="19040765">
            <wp:simplePos x="0" y="0"/>
            <wp:positionH relativeFrom="column">
              <wp:posOffset>121123</wp:posOffset>
            </wp:positionH>
            <wp:positionV relativeFrom="paragraph">
              <wp:posOffset>283210</wp:posOffset>
            </wp:positionV>
            <wp:extent cx="1760855" cy="1539875"/>
            <wp:effectExtent l="0" t="0" r="0" b="3175"/>
            <wp:wrapNone/>
            <wp:docPr id="1" name="Picture 1"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W-Principles-hexagon.jpg"/>
                    <pic:cNvPicPr/>
                  </pic:nvPicPr>
                  <pic:blipFill>
                    <a:blip r:embed="rId14" cstate="print">
                      <a:extLst>
                        <a:ext uri="{BEBA8EAE-BF5A-486C-A8C5-ECC9F3942E4B}">
                          <a14:imgProps xmlns:a14="http://schemas.microsoft.com/office/drawing/2010/main">
                            <a14:imgLayer r:embed="rId15">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1760855" cy="1539875"/>
                    </a:xfrm>
                    <a:prstGeom prst="rect">
                      <a:avLst/>
                    </a:prstGeom>
                  </pic:spPr>
                </pic:pic>
              </a:graphicData>
            </a:graphic>
            <wp14:sizeRelH relativeFrom="margin">
              <wp14:pctWidth>0</wp14:pctWidth>
            </wp14:sizeRelH>
            <wp14:sizeRelV relativeFrom="margin">
              <wp14:pctHeight>0</wp14:pctHeight>
            </wp14:sizeRelV>
          </wp:anchor>
        </w:drawing>
      </w:r>
      <w:r w:rsidR="003D2F8A">
        <w:rPr>
          <w:noProof/>
        </w:rPr>
        <mc:AlternateContent>
          <mc:Choice Requires="wps">
            <w:drawing>
              <wp:anchor distT="0" distB="0" distL="114300" distR="114300" simplePos="0" relativeHeight="251661312" behindDoc="0" locked="0" layoutInCell="1" allowOverlap="1" wp14:anchorId="69FD6D21" wp14:editId="51AE7BD4">
                <wp:simplePos x="0" y="0"/>
                <wp:positionH relativeFrom="column">
                  <wp:posOffset>-78105</wp:posOffset>
                </wp:positionH>
                <wp:positionV relativeFrom="paragraph">
                  <wp:posOffset>243205</wp:posOffset>
                </wp:positionV>
                <wp:extent cx="6750050" cy="1590675"/>
                <wp:effectExtent l="19050" t="19050" r="12700" b="28575"/>
                <wp:wrapNone/>
                <wp:docPr id="23" name="Text Box 23"/>
                <wp:cNvGraphicFramePr/>
                <a:graphic xmlns:a="http://schemas.openxmlformats.org/drawingml/2006/main">
                  <a:graphicData uri="http://schemas.microsoft.com/office/word/2010/wordprocessingShape">
                    <wps:wsp>
                      <wps:cNvSpPr txBox="1"/>
                      <wps:spPr>
                        <a:xfrm>
                          <a:off x="0" y="0"/>
                          <a:ext cx="6750050" cy="1590675"/>
                        </a:xfrm>
                        <a:prstGeom prst="rect">
                          <a:avLst/>
                        </a:prstGeom>
                        <a:noFill/>
                        <a:ln w="28575"/>
                      </wps:spPr>
                      <wps:style>
                        <a:lnRef idx="2">
                          <a:schemeClr val="accent2"/>
                        </a:lnRef>
                        <a:fillRef idx="1">
                          <a:schemeClr val="lt1"/>
                        </a:fillRef>
                        <a:effectRef idx="0">
                          <a:schemeClr val="accent2"/>
                        </a:effectRef>
                        <a:fontRef idx="minor">
                          <a:schemeClr val="dk1"/>
                        </a:fontRef>
                      </wps:style>
                      <wps:txbx>
                        <w:txbxContent>
                          <w:p w14:paraId="00AE4968" w14:textId="77777777" w:rsidR="003D2F8A" w:rsidRPr="00031F5D" w:rsidRDefault="003D2F8A" w:rsidP="003D2F8A">
                            <w:pPr>
                              <w:spacing w:after="0" w:line="276" w:lineRule="auto"/>
                              <w:ind w:left="284" w:right="513" w:firstLine="3118"/>
                              <w:jc w:val="center"/>
                              <w:rPr>
                                <w:rFonts w:ascii="Corbel" w:hAnsi="Corbel"/>
                                <w:b/>
                                <w:color w:val="002060"/>
                                <w:spacing w:val="-20"/>
                                <w:sz w:val="36"/>
                                <w:szCs w:val="36"/>
                              </w:rPr>
                            </w:pPr>
                            <w:r w:rsidRPr="00031F5D">
                              <w:rPr>
                                <w:rFonts w:ascii="Corbel" w:hAnsi="Corbel"/>
                                <w:b/>
                                <w:color w:val="002060"/>
                                <w:spacing w:val="-20"/>
                                <w:sz w:val="36"/>
                                <w:szCs w:val="36"/>
                              </w:rPr>
                              <w:t>T</w:t>
                            </w:r>
                            <w:r w:rsidR="00765B76" w:rsidRPr="00031F5D">
                              <w:rPr>
                                <w:rFonts w:ascii="Corbel" w:hAnsi="Corbel"/>
                                <w:b/>
                                <w:color w:val="002060"/>
                                <w:spacing w:val="-20"/>
                                <w:sz w:val="36"/>
                                <w:szCs w:val="36"/>
                              </w:rPr>
                              <w:t xml:space="preserve">hese are </w:t>
                            </w:r>
                            <w:r w:rsidR="004D69EF" w:rsidRPr="00031F5D">
                              <w:rPr>
                                <w:rFonts w:ascii="Corbel" w:hAnsi="Corbel"/>
                                <w:b/>
                                <w:color w:val="002060"/>
                                <w:spacing w:val="-20"/>
                                <w:sz w:val="36"/>
                                <w:szCs w:val="36"/>
                              </w:rPr>
                              <w:t>t</w:t>
                            </w:r>
                            <w:r w:rsidR="00765B76" w:rsidRPr="00031F5D">
                              <w:rPr>
                                <w:rFonts w:ascii="Corbel" w:hAnsi="Corbel"/>
                                <w:b/>
                                <w:color w:val="002060"/>
                                <w:spacing w:val="-20"/>
                                <w:sz w:val="36"/>
                                <w:szCs w:val="36"/>
                              </w:rPr>
                              <w:t>he</w:t>
                            </w:r>
                            <w:r w:rsidR="004D69EF" w:rsidRPr="00031F5D">
                              <w:rPr>
                                <w:rFonts w:ascii="Corbel" w:hAnsi="Corbel"/>
                                <w:b/>
                                <w:color w:val="002060"/>
                                <w:spacing w:val="-20"/>
                                <w:sz w:val="36"/>
                                <w:szCs w:val="36"/>
                              </w:rPr>
                              <w:t xml:space="preserve"> </w:t>
                            </w:r>
                            <w:r w:rsidR="00765B76" w:rsidRPr="00031F5D">
                              <w:rPr>
                                <w:rFonts w:ascii="Corbel" w:hAnsi="Corbel"/>
                                <w:b/>
                                <w:color w:val="002060"/>
                                <w:spacing w:val="-20"/>
                                <w:sz w:val="36"/>
                                <w:szCs w:val="36"/>
                              </w:rPr>
                              <w:t xml:space="preserve">guiding </w:t>
                            </w:r>
                            <w:r w:rsidR="005420BC" w:rsidRPr="00031F5D">
                              <w:rPr>
                                <w:rFonts w:ascii="Corbel" w:hAnsi="Corbel"/>
                                <w:b/>
                                <w:color w:val="002060"/>
                                <w:spacing w:val="-20"/>
                                <w:sz w:val="36"/>
                                <w:szCs w:val="36"/>
                              </w:rPr>
                              <w:t>p</w:t>
                            </w:r>
                            <w:r w:rsidR="00765B76" w:rsidRPr="00031F5D">
                              <w:rPr>
                                <w:rFonts w:ascii="Corbel" w:hAnsi="Corbel"/>
                                <w:b/>
                                <w:color w:val="002060"/>
                                <w:spacing w:val="-20"/>
                                <w:sz w:val="36"/>
                                <w:szCs w:val="36"/>
                              </w:rPr>
                              <w:t xml:space="preserve">rinciples of Equally Well </w:t>
                            </w:r>
                          </w:p>
                          <w:p w14:paraId="019230E4" w14:textId="4A268E8E" w:rsidR="00765B76" w:rsidRPr="00031F5D" w:rsidRDefault="003D2F8A" w:rsidP="003D2F8A">
                            <w:pPr>
                              <w:tabs>
                                <w:tab w:val="right" w:pos="6521"/>
                              </w:tabs>
                              <w:spacing w:after="0" w:line="276" w:lineRule="auto"/>
                              <w:ind w:left="284" w:right="513" w:firstLine="3118"/>
                              <w:jc w:val="center"/>
                              <w:rPr>
                                <w:rFonts w:ascii="Corbel" w:eastAsia="Times New Roman" w:hAnsi="Corbel"/>
                                <w:b/>
                                <w:color w:val="002060"/>
                                <w:sz w:val="36"/>
                                <w:szCs w:val="36"/>
                              </w:rPr>
                            </w:pPr>
                            <w:r w:rsidRPr="00031F5D">
                              <w:rPr>
                                <w:rFonts w:ascii="Corbel" w:hAnsi="Corbel"/>
                                <w:b/>
                                <w:color w:val="002060"/>
                                <w:spacing w:val="-20"/>
                                <w:sz w:val="36"/>
                                <w:szCs w:val="36"/>
                              </w:rPr>
                              <w:t>t</w:t>
                            </w:r>
                            <w:r w:rsidR="00765B76" w:rsidRPr="00031F5D">
                              <w:rPr>
                                <w:rFonts w:ascii="Corbel" w:hAnsi="Corbel"/>
                                <w:b/>
                                <w:color w:val="002060"/>
                                <w:spacing w:val="-20"/>
                                <w:sz w:val="36"/>
                                <w:szCs w:val="36"/>
                              </w:rPr>
                              <w:t>hat</w:t>
                            </w:r>
                            <w:r w:rsidRPr="00031F5D">
                              <w:rPr>
                                <w:rFonts w:ascii="Corbel" w:hAnsi="Corbel"/>
                                <w:b/>
                                <w:color w:val="002060"/>
                                <w:spacing w:val="-20"/>
                                <w:sz w:val="36"/>
                                <w:szCs w:val="36"/>
                              </w:rPr>
                              <w:t xml:space="preserve"> </w:t>
                            </w:r>
                            <w:r w:rsidR="00765B76" w:rsidRPr="00031F5D">
                              <w:rPr>
                                <w:rFonts w:ascii="Corbel" w:hAnsi="Corbel"/>
                                <w:b/>
                                <w:color w:val="002060"/>
                                <w:spacing w:val="-20"/>
                                <w:sz w:val="36"/>
                                <w:szCs w:val="36"/>
                              </w:rPr>
                              <w:t>we will adopt for 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D6D21" id="Text Box 23" o:spid="_x0000_s1029" type="#_x0000_t202" style="position:absolute;margin-left:-6.15pt;margin-top:19.15pt;width:531.5pt;height:1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" filled="f" strokecolor="#ed7d31 [3205]" strokeweight="2.25pt">
                <v:textbox>
                  <w:txbxContent>
                    <w:p w14:paraId="00AE4968" w14:textId="77777777" w:rsidR="003D2F8A" w:rsidRPr="00031F5D" w:rsidRDefault="003D2F8A" w:rsidP="003D2F8A">
                      <w:pPr>
                        <w:spacing w:after="0" w:line="276" w:lineRule="auto"/>
                        <w:ind w:left="284" w:right="513" w:firstLine="3118"/>
                        <w:jc w:val="center"/>
                        <w:rPr>
                          <w:rFonts w:ascii="Corbel" w:hAnsi="Corbel"/>
                          <w:b/>
                          <w:color w:val="002060"/>
                          <w:spacing w:val="-20"/>
                          <w:sz w:val="36"/>
                          <w:szCs w:val="36"/>
                        </w:rPr>
                      </w:pPr>
                      <w:r w:rsidRPr="00031F5D">
                        <w:rPr>
                          <w:rFonts w:ascii="Corbel" w:hAnsi="Corbel"/>
                          <w:b/>
                          <w:color w:val="002060"/>
                          <w:spacing w:val="-20"/>
                          <w:sz w:val="36"/>
                          <w:szCs w:val="36"/>
                        </w:rPr>
                        <w:t>T</w:t>
                      </w:r>
                      <w:r w:rsidR="00765B76" w:rsidRPr="00031F5D">
                        <w:rPr>
                          <w:rFonts w:ascii="Corbel" w:hAnsi="Corbel"/>
                          <w:b/>
                          <w:color w:val="002060"/>
                          <w:spacing w:val="-20"/>
                          <w:sz w:val="36"/>
                          <w:szCs w:val="36"/>
                        </w:rPr>
                        <w:t xml:space="preserve">hese are </w:t>
                      </w:r>
                      <w:r w:rsidR="004D69EF" w:rsidRPr="00031F5D">
                        <w:rPr>
                          <w:rFonts w:ascii="Corbel" w:hAnsi="Corbel"/>
                          <w:b/>
                          <w:color w:val="002060"/>
                          <w:spacing w:val="-20"/>
                          <w:sz w:val="36"/>
                          <w:szCs w:val="36"/>
                        </w:rPr>
                        <w:t>t</w:t>
                      </w:r>
                      <w:r w:rsidR="00765B76" w:rsidRPr="00031F5D">
                        <w:rPr>
                          <w:rFonts w:ascii="Corbel" w:hAnsi="Corbel"/>
                          <w:b/>
                          <w:color w:val="002060"/>
                          <w:spacing w:val="-20"/>
                          <w:sz w:val="36"/>
                          <w:szCs w:val="36"/>
                        </w:rPr>
                        <w:t>he</w:t>
                      </w:r>
                      <w:r w:rsidR="004D69EF" w:rsidRPr="00031F5D">
                        <w:rPr>
                          <w:rFonts w:ascii="Corbel" w:hAnsi="Corbel"/>
                          <w:b/>
                          <w:color w:val="002060"/>
                          <w:spacing w:val="-20"/>
                          <w:sz w:val="36"/>
                          <w:szCs w:val="36"/>
                        </w:rPr>
                        <w:t xml:space="preserve"> </w:t>
                      </w:r>
                      <w:r w:rsidR="00765B76" w:rsidRPr="00031F5D">
                        <w:rPr>
                          <w:rFonts w:ascii="Corbel" w:hAnsi="Corbel"/>
                          <w:b/>
                          <w:color w:val="002060"/>
                          <w:spacing w:val="-20"/>
                          <w:sz w:val="36"/>
                          <w:szCs w:val="36"/>
                        </w:rPr>
                        <w:t xml:space="preserve">guiding </w:t>
                      </w:r>
                      <w:r w:rsidR="005420BC" w:rsidRPr="00031F5D">
                        <w:rPr>
                          <w:rFonts w:ascii="Corbel" w:hAnsi="Corbel"/>
                          <w:b/>
                          <w:color w:val="002060"/>
                          <w:spacing w:val="-20"/>
                          <w:sz w:val="36"/>
                          <w:szCs w:val="36"/>
                        </w:rPr>
                        <w:t>p</w:t>
                      </w:r>
                      <w:r w:rsidR="00765B76" w:rsidRPr="00031F5D">
                        <w:rPr>
                          <w:rFonts w:ascii="Corbel" w:hAnsi="Corbel"/>
                          <w:b/>
                          <w:color w:val="002060"/>
                          <w:spacing w:val="-20"/>
                          <w:sz w:val="36"/>
                          <w:szCs w:val="36"/>
                        </w:rPr>
                        <w:t xml:space="preserve">rinciples of Equally Well </w:t>
                      </w:r>
                    </w:p>
                    <w:p w14:paraId="019230E4" w14:textId="4A268E8E" w:rsidR="00765B76" w:rsidRPr="00031F5D" w:rsidRDefault="003D2F8A" w:rsidP="003D2F8A">
                      <w:pPr>
                        <w:tabs>
                          <w:tab w:val="right" w:pos="6521"/>
                        </w:tabs>
                        <w:spacing w:after="0" w:line="276" w:lineRule="auto"/>
                        <w:ind w:left="284" w:right="513" w:firstLine="3118"/>
                        <w:jc w:val="center"/>
                        <w:rPr>
                          <w:rFonts w:ascii="Corbel" w:eastAsia="Times New Roman" w:hAnsi="Corbel"/>
                          <w:b/>
                          <w:color w:val="002060"/>
                          <w:sz w:val="36"/>
                          <w:szCs w:val="36"/>
                        </w:rPr>
                      </w:pPr>
                      <w:r w:rsidRPr="00031F5D">
                        <w:rPr>
                          <w:rFonts w:ascii="Corbel" w:hAnsi="Corbel"/>
                          <w:b/>
                          <w:color w:val="002060"/>
                          <w:spacing w:val="-20"/>
                          <w:sz w:val="36"/>
                          <w:szCs w:val="36"/>
                        </w:rPr>
                        <w:t>t</w:t>
                      </w:r>
                      <w:r w:rsidR="00765B76" w:rsidRPr="00031F5D">
                        <w:rPr>
                          <w:rFonts w:ascii="Corbel" w:hAnsi="Corbel"/>
                          <w:b/>
                          <w:color w:val="002060"/>
                          <w:spacing w:val="-20"/>
                          <w:sz w:val="36"/>
                          <w:szCs w:val="36"/>
                        </w:rPr>
                        <w:t>hat</w:t>
                      </w:r>
                      <w:r w:rsidRPr="00031F5D">
                        <w:rPr>
                          <w:rFonts w:ascii="Corbel" w:hAnsi="Corbel"/>
                          <w:b/>
                          <w:color w:val="002060"/>
                          <w:spacing w:val="-20"/>
                          <w:sz w:val="36"/>
                          <w:szCs w:val="36"/>
                        </w:rPr>
                        <w:t xml:space="preserve"> </w:t>
                      </w:r>
                      <w:r w:rsidR="00765B76" w:rsidRPr="00031F5D">
                        <w:rPr>
                          <w:rFonts w:ascii="Corbel" w:hAnsi="Corbel"/>
                          <w:b/>
                          <w:color w:val="002060"/>
                          <w:spacing w:val="-20"/>
                          <w:sz w:val="36"/>
                          <w:szCs w:val="36"/>
                        </w:rPr>
                        <w:t>we will adopt for implementation</w:t>
                      </w:r>
                    </w:p>
                  </w:txbxContent>
                </v:textbox>
              </v:shape>
            </w:pict>
          </mc:Fallback>
        </mc:AlternateContent>
      </w:r>
    </w:p>
    <w:p w14:paraId="17727CAC" w14:textId="0537C96D" w:rsidR="00261AAD" w:rsidRDefault="00261AAD" w:rsidP="00261AAD"/>
    <w:p w14:paraId="212F18EE" w14:textId="77777777" w:rsidR="00261AAD" w:rsidRPr="00261AAD" w:rsidRDefault="00261AAD" w:rsidP="00261AAD"/>
    <w:sectPr w:rsidR="00261AAD" w:rsidRPr="00261AAD" w:rsidSect="00BE4903">
      <w:headerReference w:type="default" r:id="rId16"/>
      <w:pgSz w:w="16838" w:h="11906" w:orient="landscape"/>
      <w:pgMar w:top="1440" w:right="962"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02989" w14:textId="77777777" w:rsidR="007B5467" w:rsidRDefault="007B5467" w:rsidP="00482923">
      <w:pPr>
        <w:spacing w:after="0" w:line="240" w:lineRule="auto"/>
      </w:pPr>
      <w:r>
        <w:separator/>
      </w:r>
    </w:p>
  </w:endnote>
  <w:endnote w:type="continuationSeparator" w:id="0">
    <w:p w14:paraId="2AAF76BC" w14:textId="77777777" w:rsidR="007B5467" w:rsidRDefault="007B5467" w:rsidP="0048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legreyaSans-Regular">
    <w:altName w:val="Yu Gothic"/>
    <w:panose1 w:val="00000000000000000000"/>
    <w:charset w:val="80"/>
    <w:family w:val="auto"/>
    <w:notTrueType/>
    <w:pitch w:val="default"/>
    <w:sig w:usb0="00000003" w:usb1="08070000" w:usb2="00000010" w:usb3="00000000" w:csb0="0002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FF7DE" w14:textId="77777777" w:rsidR="007B5467" w:rsidRDefault="007B5467" w:rsidP="00482923">
      <w:pPr>
        <w:spacing w:after="0" w:line="240" w:lineRule="auto"/>
      </w:pPr>
      <w:r>
        <w:separator/>
      </w:r>
    </w:p>
  </w:footnote>
  <w:footnote w:type="continuationSeparator" w:id="0">
    <w:p w14:paraId="23D45DF2" w14:textId="77777777" w:rsidR="007B5467" w:rsidRDefault="007B5467" w:rsidP="00482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137B4" w14:textId="0645447D" w:rsidR="00482923" w:rsidRPr="00BE4903" w:rsidRDefault="00482923">
    <w:pPr>
      <w:pStyle w:val="Header"/>
      <w:rPr>
        <w:rFonts w:ascii="Corbel" w:hAnsi="Corbel"/>
        <w:b/>
        <w:i/>
      </w:rPr>
    </w:pPr>
    <w:r w:rsidRPr="005420BC">
      <w:rPr>
        <w:rFonts w:ascii="Corbel" w:hAnsi="Corbel"/>
        <w:b/>
        <w:i/>
        <w:highlight w:val="yellow"/>
      </w:rPr>
      <w:t>Insert organisation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23"/>
    <w:rsid w:val="000057DE"/>
    <w:rsid w:val="00031F5D"/>
    <w:rsid w:val="00053976"/>
    <w:rsid w:val="00070E29"/>
    <w:rsid w:val="000F7972"/>
    <w:rsid w:val="0015784C"/>
    <w:rsid w:val="00196A31"/>
    <w:rsid w:val="001B4900"/>
    <w:rsid w:val="001B4C38"/>
    <w:rsid w:val="0021200A"/>
    <w:rsid w:val="00261AAD"/>
    <w:rsid w:val="00313B84"/>
    <w:rsid w:val="00353AA2"/>
    <w:rsid w:val="00392C8C"/>
    <w:rsid w:val="003C7628"/>
    <w:rsid w:val="003D2F8A"/>
    <w:rsid w:val="004011B4"/>
    <w:rsid w:val="004164D8"/>
    <w:rsid w:val="00432A29"/>
    <w:rsid w:val="00482923"/>
    <w:rsid w:val="004A1569"/>
    <w:rsid w:val="004D165A"/>
    <w:rsid w:val="004D69EF"/>
    <w:rsid w:val="005420BC"/>
    <w:rsid w:val="005C06C4"/>
    <w:rsid w:val="005E6527"/>
    <w:rsid w:val="00635A8F"/>
    <w:rsid w:val="00673BF8"/>
    <w:rsid w:val="00695C9D"/>
    <w:rsid w:val="006B7066"/>
    <w:rsid w:val="00733203"/>
    <w:rsid w:val="00765B76"/>
    <w:rsid w:val="007B5467"/>
    <w:rsid w:val="007E4028"/>
    <w:rsid w:val="00800407"/>
    <w:rsid w:val="00942062"/>
    <w:rsid w:val="009D0D8B"/>
    <w:rsid w:val="00A70262"/>
    <w:rsid w:val="00A8501C"/>
    <w:rsid w:val="00A94FB6"/>
    <w:rsid w:val="00B550A8"/>
    <w:rsid w:val="00B709B8"/>
    <w:rsid w:val="00BE3D5A"/>
    <w:rsid w:val="00BE4903"/>
    <w:rsid w:val="00C3582B"/>
    <w:rsid w:val="00C8717A"/>
    <w:rsid w:val="00CF0C24"/>
    <w:rsid w:val="00CF2988"/>
    <w:rsid w:val="00D16AD7"/>
    <w:rsid w:val="00D347E9"/>
    <w:rsid w:val="00E21E97"/>
    <w:rsid w:val="00E23B65"/>
    <w:rsid w:val="00E5130E"/>
    <w:rsid w:val="00EE479A"/>
    <w:rsid w:val="00EF5F2D"/>
    <w:rsid w:val="00F41CB0"/>
    <w:rsid w:val="00F6386F"/>
    <w:rsid w:val="00FE25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7BEB8"/>
  <w15:chartTrackingRefBased/>
  <w15:docId w15:val="{A582B812-B535-43F9-9E47-3D9678B4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9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923"/>
  </w:style>
  <w:style w:type="paragraph" w:styleId="Footer">
    <w:name w:val="footer"/>
    <w:basedOn w:val="Normal"/>
    <w:link w:val="FooterChar"/>
    <w:uiPriority w:val="99"/>
    <w:unhideWhenUsed/>
    <w:rsid w:val="00482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923"/>
  </w:style>
  <w:style w:type="character" w:styleId="Hyperlink">
    <w:name w:val="Hyperlink"/>
    <w:basedOn w:val="DefaultParagraphFont"/>
    <w:uiPriority w:val="99"/>
    <w:unhideWhenUsed/>
    <w:rsid w:val="00673BF8"/>
    <w:rPr>
      <w:color w:val="0563C1" w:themeColor="hyperlink"/>
      <w:u w:val="single"/>
    </w:rPr>
  </w:style>
  <w:style w:type="character" w:customStyle="1" w:styleId="eop">
    <w:name w:val="eop"/>
    <w:basedOn w:val="DefaultParagraphFont"/>
    <w:rsid w:val="00673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pou.co.nz/resources/equally-well-consensus-position-paper" TargetMode="External"/><Relationship Id="rId5" Type="http://schemas.openxmlformats.org/officeDocument/2006/relationships/styles" Target="styles.xml"/><Relationship Id="rId15" Type="http://schemas.microsoft.com/office/2007/relationships/hdphoto" Target="media/hdphoto1.wdp"/><Relationship Id="rId10" Type="http://schemas.openxmlformats.org/officeDocument/2006/relationships/hyperlink" Target="https://www.tepou.co.nz/resources/equally-well-consensus-position-pape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2C6E777EB83D459D88932C8470F948" ma:contentTypeVersion="11" ma:contentTypeDescription="Create a new document." ma:contentTypeScope="" ma:versionID="6ab8353327d6207dafa55ba7fae2aa27">
  <xsd:schema xmlns:xsd="http://www.w3.org/2001/XMLSchema" xmlns:xs="http://www.w3.org/2001/XMLSchema" xmlns:p="http://schemas.microsoft.com/office/2006/metadata/properties" xmlns:ns3="9597f9d4-6f07-40c2-b3af-ddaac9959938" xmlns:ns4="9ddc6988-06a9-4a83-8be3-eb4449ca4f4a" targetNamespace="http://schemas.microsoft.com/office/2006/metadata/properties" ma:root="true" ma:fieldsID="76becce29b69dea49458617e4b51e261" ns3:_="" ns4:_="">
    <xsd:import namespace="9597f9d4-6f07-40c2-b3af-ddaac9959938"/>
    <xsd:import namespace="9ddc6988-06a9-4a83-8be3-eb4449ca4f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7f9d4-6f07-40c2-b3af-ddaac99599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c6988-06a9-4a83-8be3-eb4449ca4f4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C386B-51DF-46F4-A4DF-8E9731EAF9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850C33-3D93-4CF7-B0E2-722AEAF1F087}">
  <ds:schemaRefs>
    <ds:schemaRef ds:uri="http://schemas.microsoft.com/sharepoint/v3/contenttype/forms"/>
  </ds:schemaRefs>
</ds:datastoreItem>
</file>

<file path=customXml/itemProps3.xml><?xml version="1.0" encoding="utf-8"?>
<ds:datastoreItem xmlns:ds="http://schemas.openxmlformats.org/officeDocument/2006/customXml" ds:itemID="{5C04172F-8E9D-4ED1-BFBF-ABA44B8E1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7f9d4-6f07-40c2-b3af-ddaac9959938"/>
    <ds:schemaRef ds:uri="9ddc6988-06a9-4a83-8be3-eb4449ca4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6D5C99-8F38-4147-8522-4E39E0265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Kapeli</dc:creator>
  <cp:keywords/>
  <dc:description/>
  <cp:lastModifiedBy>Allan Drew</cp:lastModifiedBy>
  <cp:revision>4</cp:revision>
  <cp:lastPrinted>2019-07-28T21:46:00Z</cp:lastPrinted>
  <dcterms:created xsi:type="dcterms:W3CDTF">2019-09-17T04:06:00Z</dcterms:created>
  <dcterms:modified xsi:type="dcterms:W3CDTF">2021-03-14T20:46:00Z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0x010100142C6E777EB83D459D88932C8470F948</vt:lpwstr>
  </property>
</Properties>
</file>